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4394"/>
      </w:tblGrid>
      <w:tr w:rsidR="002F3118" w:rsidRPr="00A07934" w14:paraId="4C15E331" w14:textId="77777777" w:rsidTr="00FC3E58">
        <w:trPr>
          <w:trHeight w:val="398"/>
        </w:trPr>
        <w:tc>
          <w:tcPr>
            <w:tcW w:w="4683" w:type="dxa"/>
          </w:tcPr>
          <w:p w14:paraId="6CCB9345" w14:textId="77777777" w:rsidR="002F3118" w:rsidRPr="00A07934" w:rsidRDefault="002F3118" w:rsidP="00282EC1">
            <w:pPr>
              <w:pStyle w:val="TableParagraph"/>
              <w:spacing w:line="224" w:lineRule="exact"/>
              <w:ind w:left="107"/>
              <w:rPr>
                <w:rFonts w:ascii="Verdana" w:hAnsi="Verdana"/>
                <w:b/>
                <w:sz w:val="20"/>
                <w:szCs w:val="20"/>
              </w:rPr>
            </w:pPr>
            <w:r w:rsidRPr="00A07934">
              <w:rPr>
                <w:rFonts w:ascii="Verdana" w:hAnsi="Verdana"/>
                <w:b/>
                <w:sz w:val="20"/>
                <w:szCs w:val="20"/>
              </w:rPr>
              <w:t>ORIGEM DA LICITAÇÃO:</w:t>
            </w:r>
          </w:p>
        </w:tc>
        <w:tc>
          <w:tcPr>
            <w:tcW w:w="4394" w:type="dxa"/>
          </w:tcPr>
          <w:p w14:paraId="58DDB281" w14:textId="53A767F6" w:rsidR="002F3118" w:rsidRPr="00A07934" w:rsidRDefault="002F3118" w:rsidP="0050568E">
            <w:pPr>
              <w:pStyle w:val="TableParagraph"/>
              <w:spacing w:line="224" w:lineRule="exact"/>
              <w:ind w:left="109"/>
              <w:jc w:val="both"/>
              <w:rPr>
                <w:rFonts w:ascii="Verdana" w:hAnsi="Verdana"/>
                <w:b/>
                <w:sz w:val="20"/>
                <w:szCs w:val="20"/>
                <w:lang w:val="pt-BR"/>
              </w:rPr>
            </w:pPr>
            <w:r w:rsidRPr="00A07934">
              <w:rPr>
                <w:rFonts w:ascii="Verdana" w:hAnsi="Verdana"/>
                <w:b/>
                <w:snapToGrid w:val="0"/>
                <w:sz w:val="20"/>
                <w:szCs w:val="20"/>
                <w:lang w:val="pt-BR"/>
              </w:rPr>
              <w:t xml:space="preserve">SECRETARIA MUNICIPAL DE </w:t>
            </w:r>
            <w:r w:rsidR="008921EB">
              <w:rPr>
                <w:rFonts w:ascii="Verdana" w:hAnsi="Verdana"/>
                <w:b/>
                <w:snapToGrid w:val="0"/>
                <w:sz w:val="20"/>
                <w:szCs w:val="20"/>
                <w:lang w:val="pt-BR"/>
              </w:rPr>
              <w:t>OBRAS E INFRAESTRUTURA</w:t>
            </w:r>
          </w:p>
        </w:tc>
      </w:tr>
      <w:tr w:rsidR="002F3118" w:rsidRPr="00A07934" w14:paraId="3DFEF394" w14:textId="77777777" w:rsidTr="00FC3E58">
        <w:trPr>
          <w:trHeight w:val="394"/>
        </w:trPr>
        <w:tc>
          <w:tcPr>
            <w:tcW w:w="4683" w:type="dxa"/>
          </w:tcPr>
          <w:p w14:paraId="7EB9B0F4" w14:textId="77777777" w:rsidR="002F3118" w:rsidRPr="00A07934" w:rsidRDefault="002F3118" w:rsidP="00282EC1">
            <w:pPr>
              <w:pStyle w:val="TableParagraph"/>
              <w:spacing w:line="222" w:lineRule="exact"/>
              <w:ind w:left="107"/>
              <w:rPr>
                <w:rFonts w:ascii="Verdana" w:hAnsi="Verdana"/>
                <w:b/>
                <w:sz w:val="20"/>
                <w:szCs w:val="20"/>
              </w:rPr>
            </w:pPr>
            <w:r w:rsidRPr="00A07934">
              <w:rPr>
                <w:rFonts w:ascii="Verdana" w:hAnsi="Verdana"/>
                <w:b/>
                <w:sz w:val="20"/>
                <w:szCs w:val="20"/>
              </w:rPr>
              <w:t>MODALIDADE:</w:t>
            </w:r>
          </w:p>
        </w:tc>
        <w:tc>
          <w:tcPr>
            <w:tcW w:w="4394" w:type="dxa"/>
          </w:tcPr>
          <w:p w14:paraId="34C67EE5" w14:textId="7B1CA4AF" w:rsidR="002F3118" w:rsidRPr="00A07934" w:rsidRDefault="00FC3E58" w:rsidP="00761034">
            <w:pPr>
              <w:pStyle w:val="TableParagraph"/>
              <w:spacing w:line="222" w:lineRule="exact"/>
              <w:ind w:left="109"/>
              <w:rPr>
                <w:rFonts w:ascii="Verdana" w:hAnsi="Verdana"/>
                <w:b/>
                <w:sz w:val="20"/>
                <w:szCs w:val="20"/>
                <w:highlight w:val="yellow"/>
              </w:rPr>
            </w:pPr>
            <w:r w:rsidRPr="00A07934">
              <w:rPr>
                <w:rFonts w:ascii="Verdana" w:hAnsi="Verdana"/>
                <w:b/>
                <w:sz w:val="20"/>
                <w:szCs w:val="20"/>
              </w:rPr>
              <w:t xml:space="preserve">DISPENSA </w:t>
            </w:r>
            <w:r w:rsidR="0053269D">
              <w:rPr>
                <w:rFonts w:ascii="Verdana" w:hAnsi="Verdana"/>
                <w:b/>
                <w:sz w:val="20"/>
                <w:szCs w:val="20"/>
              </w:rPr>
              <w:t>ELETRÔNICA</w:t>
            </w:r>
            <w:r w:rsidR="002F3118" w:rsidRPr="00A07934">
              <w:rPr>
                <w:rFonts w:ascii="Verdana" w:hAnsi="Verdana"/>
                <w:b/>
                <w:sz w:val="20"/>
                <w:szCs w:val="20"/>
              </w:rPr>
              <w:t xml:space="preserve"> Nº </w:t>
            </w:r>
            <w:r w:rsidR="008300B5" w:rsidRPr="00A07934">
              <w:rPr>
                <w:rFonts w:ascii="Verdana" w:hAnsi="Verdana"/>
                <w:b/>
                <w:sz w:val="20"/>
                <w:szCs w:val="20"/>
              </w:rPr>
              <w:t>0</w:t>
            </w:r>
            <w:r w:rsidR="0053269D">
              <w:rPr>
                <w:rFonts w:ascii="Verdana" w:hAnsi="Verdana"/>
                <w:b/>
                <w:sz w:val="20"/>
                <w:szCs w:val="20"/>
              </w:rPr>
              <w:t>0</w:t>
            </w:r>
            <w:r w:rsidR="008921EB">
              <w:rPr>
                <w:rFonts w:ascii="Verdana" w:hAnsi="Verdana"/>
                <w:b/>
                <w:sz w:val="20"/>
                <w:szCs w:val="20"/>
              </w:rPr>
              <w:t>9</w:t>
            </w:r>
            <w:r w:rsidR="007F0849" w:rsidRPr="00A07934">
              <w:rPr>
                <w:rFonts w:ascii="Verdana" w:hAnsi="Verdana"/>
                <w:b/>
                <w:sz w:val="20"/>
                <w:szCs w:val="20"/>
              </w:rPr>
              <w:t>/202</w:t>
            </w:r>
            <w:r w:rsidR="002901C4" w:rsidRPr="00A07934">
              <w:rPr>
                <w:rFonts w:ascii="Verdana" w:hAnsi="Verdana"/>
                <w:b/>
                <w:sz w:val="20"/>
                <w:szCs w:val="20"/>
              </w:rPr>
              <w:t>4</w:t>
            </w:r>
          </w:p>
        </w:tc>
      </w:tr>
      <w:tr w:rsidR="0053269D" w:rsidRPr="00A07934" w14:paraId="10F46C4F" w14:textId="77777777" w:rsidTr="00FC3E58">
        <w:trPr>
          <w:trHeight w:val="394"/>
        </w:trPr>
        <w:tc>
          <w:tcPr>
            <w:tcW w:w="4683" w:type="dxa"/>
          </w:tcPr>
          <w:p w14:paraId="3827B89D" w14:textId="5BBCF4AB" w:rsidR="0053269D" w:rsidRPr="00A07934" w:rsidRDefault="0053269D" w:rsidP="00282EC1">
            <w:pPr>
              <w:pStyle w:val="TableParagraph"/>
              <w:spacing w:line="222" w:lineRule="exact"/>
              <w:ind w:left="107"/>
              <w:rPr>
                <w:rFonts w:ascii="Verdana" w:hAnsi="Verdana"/>
                <w:b/>
                <w:sz w:val="20"/>
                <w:szCs w:val="20"/>
              </w:rPr>
            </w:pPr>
            <w:r>
              <w:rPr>
                <w:rFonts w:ascii="Verdana" w:hAnsi="Verdana"/>
                <w:b/>
                <w:sz w:val="20"/>
                <w:szCs w:val="20"/>
              </w:rPr>
              <w:t>PROCESSO LICITATÓRIO:</w:t>
            </w:r>
          </w:p>
        </w:tc>
        <w:tc>
          <w:tcPr>
            <w:tcW w:w="4394" w:type="dxa"/>
          </w:tcPr>
          <w:p w14:paraId="66E2416A" w14:textId="304B4794" w:rsidR="0053269D" w:rsidRPr="00A07934" w:rsidRDefault="0053269D" w:rsidP="00761034">
            <w:pPr>
              <w:pStyle w:val="TableParagraph"/>
              <w:spacing w:line="222" w:lineRule="exact"/>
              <w:ind w:left="109"/>
              <w:rPr>
                <w:rFonts w:ascii="Verdana" w:hAnsi="Verdana"/>
                <w:b/>
                <w:sz w:val="20"/>
                <w:szCs w:val="20"/>
              </w:rPr>
            </w:pPr>
            <w:r>
              <w:rPr>
                <w:rFonts w:ascii="Verdana" w:hAnsi="Verdana"/>
                <w:b/>
                <w:sz w:val="20"/>
                <w:szCs w:val="20"/>
              </w:rPr>
              <w:t>Nº 0</w:t>
            </w:r>
            <w:r w:rsidR="008921EB">
              <w:rPr>
                <w:rFonts w:ascii="Verdana" w:hAnsi="Verdana"/>
                <w:b/>
                <w:sz w:val="20"/>
                <w:szCs w:val="20"/>
              </w:rPr>
              <w:t>43</w:t>
            </w:r>
            <w:r>
              <w:rPr>
                <w:rFonts w:ascii="Verdana" w:hAnsi="Verdana"/>
                <w:b/>
                <w:sz w:val="20"/>
                <w:szCs w:val="20"/>
              </w:rPr>
              <w:t>/2024</w:t>
            </w:r>
          </w:p>
        </w:tc>
      </w:tr>
      <w:tr w:rsidR="002F3118" w:rsidRPr="00A07934" w14:paraId="52C4E77B" w14:textId="77777777" w:rsidTr="00FC3E58">
        <w:trPr>
          <w:trHeight w:val="510"/>
        </w:trPr>
        <w:tc>
          <w:tcPr>
            <w:tcW w:w="4683" w:type="dxa"/>
            <w:tcBorders>
              <w:bottom w:val="single" w:sz="4" w:space="0" w:color="auto"/>
            </w:tcBorders>
          </w:tcPr>
          <w:p w14:paraId="16D0C8A6" w14:textId="77777777" w:rsidR="002F3118" w:rsidRPr="00A07934" w:rsidRDefault="002F311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A07934">
              <w:rPr>
                <w:rFonts w:ascii="Verdana" w:hAnsi="Verdana"/>
                <w:b/>
                <w:sz w:val="20"/>
                <w:szCs w:val="20"/>
                <w:lang w:val="pt-BR"/>
              </w:rPr>
              <w:t>DATA</w:t>
            </w:r>
            <w:r w:rsidRPr="00A07934">
              <w:rPr>
                <w:rFonts w:ascii="Verdana" w:hAnsi="Verdana"/>
                <w:sz w:val="20"/>
                <w:szCs w:val="20"/>
                <w:lang w:val="pt-BR"/>
              </w:rPr>
              <w:tab/>
            </w:r>
            <w:r w:rsidRPr="00A07934">
              <w:rPr>
                <w:rFonts w:ascii="Verdana" w:hAnsi="Verdana"/>
                <w:b/>
                <w:sz w:val="20"/>
                <w:szCs w:val="20"/>
                <w:lang w:val="pt-BR"/>
              </w:rPr>
              <w:t>E</w:t>
            </w:r>
            <w:r w:rsidRPr="00A07934">
              <w:rPr>
                <w:rFonts w:ascii="Verdana" w:hAnsi="Verdana"/>
                <w:sz w:val="20"/>
                <w:szCs w:val="20"/>
                <w:lang w:val="pt-BR"/>
              </w:rPr>
              <w:tab/>
            </w:r>
            <w:r w:rsidRPr="00A07934">
              <w:rPr>
                <w:rFonts w:ascii="Verdana" w:hAnsi="Verdana"/>
                <w:b/>
                <w:sz w:val="20"/>
                <w:szCs w:val="20"/>
                <w:lang w:val="pt-BR"/>
              </w:rPr>
              <w:t>HORÁRIO</w:t>
            </w:r>
            <w:r w:rsidR="00E536AE" w:rsidRPr="00A07934">
              <w:rPr>
                <w:rFonts w:ascii="Verdana" w:hAnsi="Verdana"/>
                <w:b/>
                <w:sz w:val="20"/>
                <w:szCs w:val="20"/>
                <w:lang w:val="pt-BR"/>
              </w:rPr>
              <w:t xml:space="preserve"> </w:t>
            </w:r>
            <w:r w:rsidRPr="00A07934">
              <w:rPr>
                <w:rFonts w:ascii="Verdana" w:hAnsi="Verdana"/>
                <w:b/>
                <w:sz w:val="20"/>
                <w:szCs w:val="20"/>
                <w:lang w:val="pt-BR"/>
              </w:rPr>
              <w:t>(BRASÍLIA)</w:t>
            </w:r>
            <w:r w:rsidR="00FC3E58" w:rsidRPr="00A07934">
              <w:rPr>
                <w:rFonts w:ascii="Verdana" w:hAnsi="Verdana"/>
                <w:b/>
                <w:sz w:val="20"/>
                <w:szCs w:val="20"/>
                <w:lang w:val="pt-BR"/>
              </w:rPr>
              <w:t xml:space="preserve"> </w:t>
            </w:r>
            <w:r w:rsidRPr="00A07934">
              <w:rPr>
                <w:rFonts w:ascii="Verdana" w:hAnsi="Verdana"/>
                <w:b/>
                <w:spacing w:val="-4"/>
                <w:sz w:val="20"/>
                <w:szCs w:val="20"/>
                <w:lang w:val="pt-BR"/>
              </w:rPr>
              <w:t>PARA</w:t>
            </w:r>
            <w:r w:rsidR="00E536AE" w:rsidRPr="00A07934">
              <w:rPr>
                <w:rFonts w:ascii="Verdana" w:hAnsi="Verdana"/>
                <w:b/>
                <w:spacing w:val="-4"/>
                <w:sz w:val="20"/>
                <w:szCs w:val="20"/>
                <w:lang w:val="pt-BR"/>
              </w:rPr>
              <w:t xml:space="preserve"> </w:t>
            </w:r>
            <w:r w:rsidR="00FC3E58" w:rsidRPr="00A07934">
              <w:rPr>
                <w:rFonts w:ascii="Verdana" w:hAnsi="Verdana"/>
                <w:b/>
                <w:sz w:val="20"/>
                <w:szCs w:val="20"/>
                <w:lang w:val="pt-BR"/>
              </w:rPr>
              <w:t>INÍCIO DE PROPOSTA</w:t>
            </w:r>
            <w:r w:rsidRPr="00A07934">
              <w:rPr>
                <w:rFonts w:ascii="Verdana" w:hAnsi="Verdana"/>
                <w:b/>
                <w:sz w:val="20"/>
                <w:szCs w:val="20"/>
                <w:lang w:val="pt-BR"/>
              </w:rPr>
              <w:t>:</w:t>
            </w:r>
            <w:r w:rsidR="00E536AE" w:rsidRPr="00A07934">
              <w:rPr>
                <w:rFonts w:ascii="Verdana" w:hAnsi="Verdana"/>
                <w:b/>
                <w:sz w:val="20"/>
                <w:szCs w:val="20"/>
                <w:lang w:val="pt-BR"/>
              </w:rPr>
              <w:t xml:space="preserve"> </w:t>
            </w:r>
          </w:p>
        </w:tc>
        <w:tc>
          <w:tcPr>
            <w:tcW w:w="4394" w:type="dxa"/>
            <w:tcBorders>
              <w:bottom w:val="single" w:sz="4" w:space="0" w:color="auto"/>
            </w:tcBorders>
          </w:tcPr>
          <w:p w14:paraId="62AE461E" w14:textId="1DCFC646" w:rsidR="002F3118" w:rsidRPr="00A07934" w:rsidRDefault="002F3118" w:rsidP="00A66E47">
            <w:pPr>
              <w:pStyle w:val="TableParagraph"/>
              <w:ind w:left="109"/>
              <w:rPr>
                <w:rFonts w:ascii="Verdana" w:hAnsi="Verdana"/>
                <w:b/>
                <w:sz w:val="20"/>
                <w:szCs w:val="20"/>
                <w:lang w:val="pt-BR"/>
              </w:rPr>
            </w:pPr>
            <w:r w:rsidRPr="00A07934">
              <w:rPr>
                <w:rFonts w:ascii="Verdana" w:hAnsi="Verdana"/>
                <w:b/>
                <w:sz w:val="20"/>
                <w:szCs w:val="20"/>
                <w:lang w:val="pt-BR"/>
              </w:rPr>
              <w:t>DE:</w:t>
            </w:r>
            <w:r w:rsidR="00A66E47">
              <w:rPr>
                <w:rFonts w:ascii="Verdana" w:hAnsi="Verdana"/>
                <w:b/>
                <w:sz w:val="20"/>
                <w:szCs w:val="20"/>
                <w:lang w:val="pt-BR"/>
              </w:rPr>
              <w:t xml:space="preserve"> 29.05.2024</w:t>
            </w:r>
          </w:p>
        </w:tc>
      </w:tr>
      <w:tr w:rsidR="00FC3E58" w:rsidRPr="00A07934" w14:paraId="7A54ADE6" w14:textId="77777777" w:rsidTr="00FC3E58">
        <w:trPr>
          <w:trHeight w:val="510"/>
        </w:trPr>
        <w:tc>
          <w:tcPr>
            <w:tcW w:w="4683" w:type="dxa"/>
            <w:tcBorders>
              <w:bottom w:val="single" w:sz="4" w:space="0" w:color="auto"/>
            </w:tcBorders>
          </w:tcPr>
          <w:p w14:paraId="66F139D1" w14:textId="77777777" w:rsidR="00FC3E58" w:rsidRPr="00A07934" w:rsidRDefault="00FC3E5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A07934">
              <w:rPr>
                <w:rFonts w:ascii="Verdana" w:hAnsi="Verdana"/>
                <w:b/>
                <w:sz w:val="20"/>
                <w:szCs w:val="20"/>
                <w:lang w:val="pt-BR"/>
              </w:rPr>
              <w:t>DATA</w:t>
            </w:r>
            <w:r w:rsidRPr="00A07934">
              <w:rPr>
                <w:rFonts w:ascii="Verdana" w:hAnsi="Verdana"/>
                <w:sz w:val="20"/>
                <w:szCs w:val="20"/>
                <w:lang w:val="pt-BR"/>
              </w:rPr>
              <w:tab/>
            </w:r>
            <w:r w:rsidRPr="00A07934">
              <w:rPr>
                <w:rFonts w:ascii="Verdana" w:hAnsi="Verdana"/>
                <w:b/>
                <w:sz w:val="20"/>
                <w:szCs w:val="20"/>
                <w:lang w:val="pt-BR"/>
              </w:rPr>
              <w:t>E</w:t>
            </w:r>
            <w:r w:rsidRPr="00A07934">
              <w:rPr>
                <w:rFonts w:ascii="Verdana" w:hAnsi="Verdana"/>
                <w:sz w:val="20"/>
                <w:szCs w:val="20"/>
                <w:lang w:val="pt-BR"/>
              </w:rPr>
              <w:tab/>
            </w:r>
            <w:r w:rsidRPr="00A07934">
              <w:rPr>
                <w:rFonts w:ascii="Verdana" w:hAnsi="Verdana"/>
                <w:b/>
                <w:sz w:val="20"/>
                <w:szCs w:val="20"/>
                <w:lang w:val="pt-BR"/>
              </w:rPr>
              <w:t xml:space="preserve">HORÁRIO (BRASÍLIA) </w:t>
            </w:r>
            <w:r w:rsidRPr="00A07934">
              <w:rPr>
                <w:rFonts w:ascii="Verdana" w:hAnsi="Verdana"/>
                <w:b/>
                <w:spacing w:val="-4"/>
                <w:sz w:val="20"/>
                <w:szCs w:val="20"/>
                <w:lang w:val="pt-BR"/>
              </w:rPr>
              <w:t xml:space="preserve">PARA </w:t>
            </w:r>
            <w:r w:rsidRPr="00A07934">
              <w:rPr>
                <w:rFonts w:ascii="Verdana" w:hAnsi="Verdana"/>
                <w:b/>
                <w:sz w:val="20"/>
                <w:szCs w:val="20"/>
                <w:lang w:val="pt-BR"/>
              </w:rPr>
              <w:t>ABERTURA DE PROPOSTA:</w:t>
            </w:r>
          </w:p>
        </w:tc>
        <w:tc>
          <w:tcPr>
            <w:tcW w:w="4394" w:type="dxa"/>
            <w:tcBorders>
              <w:bottom w:val="single" w:sz="4" w:space="0" w:color="auto"/>
            </w:tcBorders>
          </w:tcPr>
          <w:p w14:paraId="4F43E27D" w14:textId="2B2CACBF" w:rsidR="00FC3E58" w:rsidRPr="00A07934" w:rsidRDefault="00A66E47" w:rsidP="00A016C2">
            <w:pPr>
              <w:pStyle w:val="TableParagraph"/>
              <w:ind w:left="109"/>
              <w:rPr>
                <w:rFonts w:ascii="Verdana" w:hAnsi="Verdana"/>
                <w:b/>
                <w:sz w:val="20"/>
                <w:szCs w:val="20"/>
                <w:lang w:val="pt-BR"/>
              </w:rPr>
            </w:pPr>
            <w:r>
              <w:rPr>
                <w:rFonts w:ascii="Verdana" w:hAnsi="Verdana"/>
                <w:b/>
                <w:sz w:val="20"/>
                <w:szCs w:val="20"/>
                <w:lang w:val="pt-BR"/>
              </w:rPr>
              <w:t>05.06.2024 às 10h e 01min.</w:t>
            </w:r>
          </w:p>
        </w:tc>
      </w:tr>
      <w:tr w:rsidR="002F3118" w:rsidRPr="0053269D" w14:paraId="19210434" w14:textId="77777777" w:rsidTr="00FC3E58">
        <w:trPr>
          <w:trHeight w:val="269"/>
        </w:trPr>
        <w:tc>
          <w:tcPr>
            <w:tcW w:w="4683" w:type="dxa"/>
            <w:tcBorders>
              <w:top w:val="single" w:sz="4" w:space="0" w:color="auto"/>
            </w:tcBorders>
          </w:tcPr>
          <w:p w14:paraId="1DA03E41" w14:textId="77777777" w:rsidR="002F3118" w:rsidRPr="0053269D" w:rsidRDefault="002F3118" w:rsidP="00282EC1">
            <w:pPr>
              <w:pStyle w:val="TableParagraph"/>
              <w:tabs>
                <w:tab w:val="left" w:pos="952"/>
                <w:tab w:val="left" w:pos="1323"/>
                <w:tab w:val="left" w:pos="2649"/>
                <w:tab w:val="left" w:pos="4207"/>
              </w:tabs>
              <w:spacing w:before="8" w:line="242" w:lineRule="exact"/>
              <w:ind w:left="107" w:right="96"/>
              <w:rPr>
                <w:rFonts w:ascii="Verdana" w:hAnsi="Verdana"/>
                <w:b/>
                <w:sz w:val="20"/>
                <w:szCs w:val="20"/>
                <w:lang w:val="pt-BR"/>
              </w:rPr>
            </w:pPr>
            <w:r w:rsidRPr="0053269D">
              <w:rPr>
                <w:rFonts w:ascii="Verdana" w:hAnsi="Verdana"/>
                <w:b/>
                <w:sz w:val="20"/>
                <w:szCs w:val="20"/>
                <w:lang w:val="pt-BR"/>
              </w:rPr>
              <w:t>ENDEREÇO</w:t>
            </w:r>
          </w:p>
        </w:tc>
        <w:tc>
          <w:tcPr>
            <w:tcW w:w="4394" w:type="dxa"/>
            <w:tcBorders>
              <w:top w:val="single" w:sz="4" w:space="0" w:color="auto"/>
            </w:tcBorders>
          </w:tcPr>
          <w:p w14:paraId="2780F418" w14:textId="565BD75A" w:rsidR="002F3118" w:rsidRPr="0053269D" w:rsidRDefault="00F06FE4" w:rsidP="00282EC1">
            <w:pPr>
              <w:pStyle w:val="TableParagraph"/>
              <w:rPr>
                <w:rFonts w:ascii="Verdana" w:hAnsi="Verdana"/>
                <w:b/>
                <w:sz w:val="20"/>
                <w:szCs w:val="20"/>
                <w:lang w:val="pt-BR"/>
              </w:rPr>
            </w:pPr>
            <w:hyperlink r:id="rId9" w:history="1">
              <w:r w:rsidR="0053269D" w:rsidRPr="0053269D">
                <w:rPr>
                  <w:rStyle w:val="Hyperlink"/>
                  <w:rFonts w:ascii="Verdana" w:hAnsi="Verdana"/>
                  <w:sz w:val="20"/>
                  <w:szCs w:val="20"/>
                </w:rPr>
                <w:t>www.portaldecompraspublicas.com.br</w:t>
              </w:r>
            </w:hyperlink>
            <w:r w:rsidR="0053269D" w:rsidRPr="0053269D">
              <w:rPr>
                <w:rFonts w:ascii="Verdana" w:hAnsi="Verdana"/>
                <w:sz w:val="20"/>
                <w:szCs w:val="20"/>
              </w:rPr>
              <w:t xml:space="preserve"> </w:t>
            </w:r>
          </w:p>
        </w:tc>
      </w:tr>
    </w:tbl>
    <w:p w14:paraId="22AAFD4F" w14:textId="77777777" w:rsidR="00A67049" w:rsidRPr="0053269D" w:rsidRDefault="00A67049" w:rsidP="00767C65">
      <w:pPr>
        <w:autoSpaceDE w:val="0"/>
        <w:autoSpaceDN w:val="0"/>
        <w:adjustRightInd w:val="0"/>
        <w:rPr>
          <w:rFonts w:ascii="Verdana" w:hAnsi="Verdana" w:cs="Arial"/>
          <w:sz w:val="20"/>
          <w:szCs w:val="20"/>
        </w:rPr>
      </w:pPr>
    </w:p>
    <w:p w14:paraId="0661CE56" w14:textId="77777777" w:rsidR="008921EB" w:rsidRPr="00BA226D" w:rsidRDefault="008921EB" w:rsidP="008921EB">
      <w:pPr>
        <w:pStyle w:val="SemEspaamento"/>
        <w:spacing w:line="276" w:lineRule="auto"/>
        <w:jc w:val="center"/>
        <w:rPr>
          <w:rFonts w:ascii="Verdana" w:hAnsi="Verdana" w:cs="Arial"/>
          <w:b/>
          <w:bCs/>
          <w:sz w:val="20"/>
          <w:szCs w:val="20"/>
        </w:rPr>
      </w:pPr>
      <w:r w:rsidRPr="00BA226D">
        <w:rPr>
          <w:rFonts w:ascii="Verdana" w:hAnsi="Verdana" w:cs="Arial"/>
          <w:b/>
          <w:bCs/>
          <w:sz w:val="20"/>
          <w:szCs w:val="20"/>
        </w:rPr>
        <w:t>TERMO DE REFERÊNCIA</w:t>
      </w:r>
    </w:p>
    <w:p w14:paraId="71357781" w14:textId="77777777" w:rsidR="008921EB" w:rsidRPr="00BA226D" w:rsidRDefault="008921EB" w:rsidP="008921EB">
      <w:pPr>
        <w:pStyle w:val="SemEspaamento"/>
        <w:spacing w:line="276" w:lineRule="auto"/>
        <w:jc w:val="both"/>
        <w:rPr>
          <w:rFonts w:ascii="Verdana" w:hAnsi="Verdana" w:cs="Arial"/>
          <w:b/>
          <w:bCs/>
          <w:sz w:val="20"/>
          <w:szCs w:val="20"/>
        </w:rPr>
      </w:pPr>
    </w:p>
    <w:p w14:paraId="2B368DE5" w14:textId="77777777" w:rsidR="008921EB" w:rsidRPr="00BA226D" w:rsidRDefault="008921EB">
      <w:pPr>
        <w:pStyle w:val="SemEspaamento"/>
        <w:numPr>
          <w:ilvl w:val="0"/>
          <w:numId w:val="5"/>
        </w:numPr>
        <w:tabs>
          <w:tab w:val="left" w:pos="284"/>
        </w:tabs>
        <w:ind w:left="0" w:firstLine="0"/>
        <w:rPr>
          <w:rFonts w:ascii="Verdana" w:hAnsi="Verdana" w:cs="Arial"/>
          <w:b/>
          <w:bCs/>
          <w:sz w:val="20"/>
          <w:szCs w:val="20"/>
        </w:rPr>
      </w:pPr>
      <w:r w:rsidRPr="00BA226D">
        <w:rPr>
          <w:rFonts w:ascii="Verdana" w:hAnsi="Verdana" w:cs="Arial"/>
          <w:b/>
          <w:bCs/>
          <w:sz w:val="20"/>
          <w:szCs w:val="20"/>
        </w:rPr>
        <w:t>MODALIDADE DE LICITAÇÃO</w:t>
      </w:r>
    </w:p>
    <w:p w14:paraId="52BBEB51" w14:textId="77777777" w:rsidR="00A66E47" w:rsidRDefault="00A66E47" w:rsidP="008921EB">
      <w:pPr>
        <w:widowControl w:val="0"/>
        <w:autoSpaceDE w:val="0"/>
        <w:autoSpaceDN w:val="0"/>
        <w:adjustRightInd w:val="0"/>
        <w:snapToGrid w:val="0"/>
        <w:ind w:right="-1"/>
        <w:jc w:val="both"/>
        <w:rPr>
          <w:rFonts w:ascii="Verdana" w:hAnsi="Verdana" w:cs="Arial"/>
          <w:color w:val="000000"/>
          <w:sz w:val="20"/>
          <w:szCs w:val="20"/>
        </w:rPr>
      </w:pPr>
    </w:p>
    <w:p w14:paraId="66EE51BF" w14:textId="6BEBDE4C" w:rsidR="008921EB" w:rsidRPr="00BA226D" w:rsidRDefault="008921EB" w:rsidP="008921EB">
      <w:pPr>
        <w:widowControl w:val="0"/>
        <w:autoSpaceDE w:val="0"/>
        <w:autoSpaceDN w:val="0"/>
        <w:adjustRightInd w:val="0"/>
        <w:snapToGrid w:val="0"/>
        <w:ind w:right="-1"/>
        <w:jc w:val="both"/>
        <w:rPr>
          <w:rFonts w:ascii="Verdana" w:hAnsi="Verdana" w:cs="Tahoma"/>
          <w:color w:val="000000"/>
          <w:sz w:val="20"/>
          <w:szCs w:val="20"/>
        </w:rPr>
      </w:pPr>
      <w:r w:rsidRPr="00BA226D">
        <w:rPr>
          <w:rFonts w:ascii="Verdana" w:hAnsi="Verdana" w:cs="Arial"/>
          <w:color w:val="000000"/>
          <w:sz w:val="20"/>
          <w:szCs w:val="20"/>
        </w:rPr>
        <w:t xml:space="preserve">A aquisição do </w:t>
      </w:r>
      <w:r>
        <w:rPr>
          <w:rFonts w:ascii="Verdana" w:hAnsi="Verdana" w:cs="Arial"/>
          <w:color w:val="000000"/>
          <w:sz w:val="20"/>
          <w:szCs w:val="20"/>
        </w:rPr>
        <w:t>serviço</w:t>
      </w:r>
      <w:r w:rsidRPr="00BA226D">
        <w:rPr>
          <w:rFonts w:ascii="Verdana" w:hAnsi="Verdana"/>
          <w:sz w:val="20"/>
          <w:szCs w:val="20"/>
        </w:rPr>
        <w:t xml:space="preserve"> está fundamentada nos pressupostos do art. 75, II, da Lei n° 14.133, de 1º de abril de 2021</w:t>
      </w:r>
      <w:r w:rsidRPr="00BA226D">
        <w:rPr>
          <w:rFonts w:ascii="Verdana" w:hAnsi="Verdana" w:cs="Tahoma"/>
          <w:color w:val="000000"/>
          <w:sz w:val="20"/>
          <w:szCs w:val="20"/>
        </w:rPr>
        <w:t xml:space="preserve">. </w:t>
      </w:r>
    </w:p>
    <w:p w14:paraId="5FC2F822" w14:textId="77777777" w:rsidR="008921EB" w:rsidRPr="00BA226D" w:rsidRDefault="008921EB" w:rsidP="008921EB">
      <w:pPr>
        <w:widowControl w:val="0"/>
        <w:autoSpaceDE w:val="0"/>
        <w:autoSpaceDN w:val="0"/>
        <w:adjustRightInd w:val="0"/>
        <w:snapToGrid w:val="0"/>
        <w:ind w:right="-1"/>
        <w:jc w:val="both"/>
        <w:rPr>
          <w:rFonts w:ascii="Verdana" w:hAnsi="Verdana" w:cs="Tahoma"/>
          <w:color w:val="000000"/>
          <w:sz w:val="20"/>
          <w:szCs w:val="20"/>
        </w:rPr>
      </w:pPr>
    </w:p>
    <w:p w14:paraId="55B611D5" w14:textId="77777777" w:rsidR="008921EB" w:rsidRPr="00BA226D" w:rsidRDefault="008921EB" w:rsidP="008921EB">
      <w:pPr>
        <w:widowControl w:val="0"/>
        <w:autoSpaceDE w:val="0"/>
        <w:autoSpaceDN w:val="0"/>
        <w:adjustRightInd w:val="0"/>
        <w:snapToGrid w:val="0"/>
        <w:ind w:right="-1"/>
        <w:jc w:val="both"/>
        <w:rPr>
          <w:rFonts w:ascii="Verdana" w:hAnsi="Verdana" w:cs="Arial"/>
          <w:b/>
          <w:sz w:val="20"/>
          <w:szCs w:val="20"/>
        </w:rPr>
      </w:pPr>
      <w:r w:rsidRPr="00BA226D">
        <w:rPr>
          <w:rFonts w:ascii="Verdana" w:hAnsi="Verdana" w:cs="Arial"/>
          <w:b/>
          <w:sz w:val="20"/>
          <w:szCs w:val="20"/>
        </w:rPr>
        <w:t>Art. 75. É dispensável a licitação</w:t>
      </w:r>
    </w:p>
    <w:p w14:paraId="44D6FE48" w14:textId="77777777" w:rsidR="008921EB" w:rsidRPr="00BA226D" w:rsidRDefault="008921EB" w:rsidP="008921EB">
      <w:pPr>
        <w:widowControl w:val="0"/>
        <w:autoSpaceDE w:val="0"/>
        <w:autoSpaceDN w:val="0"/>
        <w:adjustRightInd w:val="0"/>
        <w:snapToGrid w:val="0"/>
        <w:ind w:right="-1"/>
        <w:jc w:val="both"/>
        <w:rPr>
          <w:rFonts w:ascii="Verdana" w:hAnsi="Verdana" w:cs="Arial"/>
          <w:sz w:val="20"/>
          <w:szCs w:val="20"/>
        </w:rPr>
      </w:pPr>
    </w:p>
    <w:p w14:paraId="06E5EB33" w14:textId="77777777" w:rsidR="008921EB" w:rsidRPr="00BA226D" w:rsidRDefault="008921EB" w:rsidP="008921EB">
      <w:pPr>
        <w:widowControl w:val="0"/>
        <w:autoSpaceDE w:val="0"/>
        <w:autoSpaceDN w:val="0"/>
        <w:adjustRightInd w:val="0"/>
        <w:snapToGrid w:val="0"/>
        <w:ind w:right="-1"/>
        <w:jc w:val="both"/>
        <w:rPr>
          <w:rFonts w:ascii="Verdana" w:hAnsi="Verdana" w:cs="Arial"/>
          <w:sz w:val="20"/>
          <w:szCs w:val="20"/>
        </w:rPr>
      </w:pPr>
      <w:r w:rsidRPr="00BA226D">
        <w:rPr>
          <w:rFonts w:ascii="Verdana" w:hAnsi="Verdana" w:cs="Arial"/>
          <w:sz w:val="20"/>
          <w:szCs w:val="20"/>
        </w:rPr>
        <w:t>(...)</w:t>
      </w:r>
    </w:p>
    <w:p w14:paraId="3D7CAB3D" w14:textId="77777777" w:rsidR="008921EB" w:rsidRPr="00BA226D" w:rsidRDefault="008921EB" w:rsidP="008921EB">
      <w:pPr>
        <w:widowControl w:val="0"/>
        <w:autoSpaceDE w:val="0"/>
        <w:autoSpaceDN w:val="0"/>
        <w:adjustRightInd w:val="0"/>
        <w:snapToGrid w:val="0"/>
        <w:ind w:right="-1"/>
        <w:jc w:val="both"/>
        <w:rPr>
          <w:rFonts w:ascii="Verdana" w:hAnsi="Verdana" w:cs="Arial"/>
          <w:sz w:val="20"/>
          <w:szCs w:val="20"/>
        </w:rPr>
      </w:pPr>
    </w:p>
    <w:p w14:paraId="72C22756" w14:textId="77777777" w:rsidR="008921EB" w:rsidRPr="00BA226D" w:rsidRDefault="008921EB" w:rsidP="008921EB">
      <w:pPr>
        <w:widowControl w:val="0"/>
        <w:autoSpaceDE w:val="0"/>
        <w:autoSpaceDN w:val="0"/>
        <w:adjustRightInd w:val="0"/>
        <w:snapToGrid w:val="0"/>
        <w:ind w:right="-1"/>
        <w:jc w:val="both"/>
        <w:rPr>
          <w:rFonts w:ascii="Verdana" w:hAnsi="Verdana" w:cs="Arial"/>
          <w:b/>
          <w:color w:val="000000"/>
          <w:sz w:val="20"/>
          <w:szCs w:val="20"/>
        </w:rPr>
      </w:pPr>
      <w:r w:rsidRPr="00BA226D">
        <w:rPr>
          <w:rFonts w:ascii="Verdana" w:hAnsi="Verdana" w:cs="Arial"/>
          <w:b/>
          <w:sz w:val="20"/>
          <w:szCs w:val="20"/>
        </w:rPr>
        <w:t>II - Para contratação que envolva valores inferiores a R$ 5</w:t>
      </w:r>
      <w:r>
        <w:rPr>
          <w:rFonts w:ascii="Verdana" w:hAnsi="Verdana" w:cs="Arial"/>
          <w:b/>
          <w:sz w:val="20"/>
          <w:szCs w:val="20"/>
        </w:rPr>
        <w:t>9</w:t>
      </w:r>
      <w:r w:rsidRPr="00BA226D">
        <w:rPr>
          <w:rFonts w:ascii="Verdana" w:hAnsi="Verdana" w:cs="Arial"/>
          <w:b/>
          <w:sz w:val="20"/>
          <w:szCs w:val="20"/>
        </w:rPr>
        <w:t>.</w:t>
      </w:r>
      <w:r>
        <w:rPr>
          <w:rFonts w:ascii="Verdana" w:hAnsi="Verdana" w:cs="Arial"/>
          <w:b/>
          <w:sz w:val="20"/>
          <w:szCs w:val="20"/>
        </w:rPr>
        <w:t>9</w:t>
      </w:r>
      <w:r w:rsidRPr="00BA226D">
        <w:rPr>
          <w:rFonts w:ascii="Verdana" w:hAnsi="Verdana" w:cs="Arial"/>
          <w:b/>
          <w:sz w:val="20"/>
          <w:szCs w:val="20"/>
        </w:rPr>
        <w:t>0</w:t>
      </w:r>
      <w:r>
        <w:rPr>
          <w:rFonts w:ascii="Verdana" w:hAnsi="Verdana" w:cs="Arial"/>
          <w:b/>
          <w:sz w:val="20"/>
          <w:szCs w:val="20"/>
        </w:rPr>
        <w:t>6</w:t>
      </w:r>
      <w:r w:rsidRPr="00BA226D">
        <w:rPr>
          <w:rFonts w:ascii="Verdana" w:hAnsi="Verdana" w:cs="Arial"/>
          <w:b/>
          <w:sz w:val="20"/>
          <w:szCs w:val="20"/>
        </w:rPr>
        <w:t>,00 (cinquenta</w:t>
      </w:r>
      <w:r>
        <w:rPr>
          <w:rFonts w:ascii="Verdana" w:hAnsi="Verdana" w:cs="Arial"/>
          <w:b/>
          <w:sz w:val="20"/>
          <w:szCs w:val="20"/>
        </w:rPr>
        <w:t xml:space="preserve"> e nove</w:t>
      </w:r>
      <w:r w:rsidRPr="00BA226D">
        <w:rPr>
          <w:rFonts w:ascii="Verdana" w:hAnsi="Verdana" w:cs="Arial"/>
          <w:b/>
          <w:sz w:val="20"/>
          <w:szCs w:val="20"/>
        </w:rPr>
        <w:t xml:space="preserve"> mil</w:t>
      </w:r>
      <w:r>
        <w:rPr>
          <w:rFonts w:ascii="Verdana" w:hAnsi="Verdana" w:cs="Arial"/>
          <w:b/>
          <w:sz w:val="20"/>
          <w:szCs w:val="20"/>
        </w:rPr>
        <w:t xml:space="preserve"> novecentos e seis</w:t>
      </w:r>
      <w:r w:rsidRPr="00BA226D">
        <w:rPr>
          <w:rFonts w:ascii="Verdana" w:hAnsi="Verdana" w:cs="Arial"/>
          <w:b/>
          <w:sz w:val="20"/>
          <w:szCs w:val="20"/>
        </w:rPr>
        <w:t xml:space="preserve"> reais), no caso de outros serviços e compras</w:t>
      </w:r>
      <w:r w:rsidRPr="00BA226D">
        <w:rPr>
          <w:rFonts w:ascii="Verdana" w:hAnsi="Verdana" w:cs="Arial"/>
          <w:sz w:val="20"/>
          <w:szCs w:val="20"/>
        </w:rPr>
        <w:t>;</w:t>
      </w:r>
    </w:p>
    <w:p w14:paraId="1D6C08D4" w14:textId="77777777" w:rsidR="008921EB" w:rsidRPr="00BA226D" w:rsidRDefault="008921EB" w:rsidP="008921EB">
      <w:pPr>
        <w:widowControl w:val="0"/>
        <w:pBdr>
          <w:bottom w:val="single" w:sz="6" w:space="0" w:color="auto"/>
        </w:pBdr>
        <w:autoSpaceDE w:val="0"/>
        <w:autoSpaceDN w:val="0"/>
        <w:adjustRightInd w:val="0"/>
        <w:snapToGrid w:val="0"/>
        <w:ind w:right="-1"/>
        <w:rPr>
          <w:rFonts w:ascii="Verdana" w:hAnsi="Verdana" w:cs="Arial"/>
          <w:b/>
          <w:color w:val="000000"/>
          <w:sz w:val="20"/>
          <w:szCs w:val="20"/>
        </w:rPr>
      </w:pPr>
    </w:p>
    <w:p w14:paraId="549B66C9" w14:textId="77777777" w:rsidR="008921EB" w:rsidRPr="00BA226D" w:rsidRDefault="008921EB">
      <w:pPr>
        <w:pStyle w:val="SemEspaamento"/>
        <w:numPr>
          <w:ilvl w:val="0"/>
          <w:numId w:val="4"/>
        </w:numPr>
        <w:jc w:val="both"/>
        <w:rPr>
          <w:rFonts w:ascii="Verdana" w:hAnsi="Verdana" w:cs="Arial"/>
          <w:b/>
          <w:bCs/>
          <w:sz w:val="20"/>
          <w:szCs w:val="20"/>
        </w:rPr>
      </w:pPr>
      <w:r w:rsidRPr="00BA226D">
        <w:rPr>
          <w:rFonts w:ascii="Verdana" w:hAnsi="Verdana" w:cs="Arial"/>
          <w:b/>
          <w:bCs/>
          <w:sz w:val="20"/>
          <w:szCs w:val="20"/>
        </w:rPr>
        <w:t>OBJETO DA CONTRATAÇÃO DIRETA</w:t>
      </w:r>
    </w:p>
    <w:p w14:paraId="68C30894" w14:textId="77777777" w:rsidR="008921EB" w:rsidRPr="0096775C" w:rsidRDefault="008921EB" w:rsidP="008921EB">
      <w:pPr>
        <w:pStyle w:val="SemEspaamento"/>
        <w:ind w:left="360"/>
        <w:jc w:val="both"/>
        <w:rPr>
          <w:rFonts w:ascii="Verdana" w:hAnsi="Verdana" w:cs="Arial"/>
          <w:b/>
          <w:bCs/>
          <w:sz w:val="20"/>
          <w:szCs w:val="20"/>
        </w:rPr>
      </w:pPr>
    </w:p>
    <w:p w14:paraId="1D2D149F" w14:textId="0E3F56E0" w:rsidR="008921EB" w:rsidRDefault="008921EB" w:rsidP="008921EB">
      <w:pPr>
        <w:pStyle w:val="SemEspaamento"/>
        <w:pBdr>
          <w:bottom w:val="single" w:sz="6" w:space="1" w:color="auto"/>
        </w:pBdr>
        <w:spacing w:line="276" w:lineRule="auto"/>
        <w:jc w:val="both"/>
        <w:rPr>
          <w:rFonts w:ascii="Verdana" w:hAnsi="Verdana" w:cs="Arial"/>
          <w:sz w:val="20"/>
          <w:szCs w:val="20"/>
        </w:rPr>
      </w:pPr>
      <w:r w:rsidRPr="00DC2532">
        <w:rPr>
          <w:rFonts w:ascii="Verdana" w:hAnsi="Verdana" w:cs="Arial"/>
          <w:b/>
          <w:bCs/>
          <w:sz w:val="20"/>
          <w:szCs w:val="20"/>
        </w:rPr>
        <w:t>2.1</w:t>
      </w:r>
      <w:r>
        <w:rPr>
          <w:rFonts w:ascii="Verdana" w:hAnsi="Verdana" w:cs="Arial"/>
          <w:sz w:val="20"/>
          <w:szCs w:val="20"/>
        </w:rPr>
        <w:t>-</w:t>
      </w:r>
      <w:r w:rsidRPr="0096775C">
        <w:rPr>
          <w:rFonts w:ascii="Verdana" w:hAnsi="Verdana" w:cs="Arial"/>
          <w:sz w:val="20"/>
          <w:szCs w:val="20"/>
        </w:rPr>
        <w:t xml:space="preserve">O objeto do presente termo de referência é a escolha da proposta mais vantajosa </w:t>
      </w:r>
      <w:r w:rsidR="00E93CD2" w:rsidRPr="0096775C">
        <w:rPr>
          <w:rFonts w:ascii="Verdana" w:hAnsi="Verdana" w:cs="Arial"/>
          <w:sz w:val="20"/>
          <w:szCs w:val="20"/>
        </w:rPr>
        <w:t xml:space="preserve">para contratação por dispensa de licitação </w:t>
      </w:r>
      <w:r w:rsidR="00E93CD2">
        <w:rPr>
          <w:rFonts w:ascii="Verdana" w:hAnsi="Verdana" w:cs="Arial"/>
          <w:sz w:val="20"/>
          <w:szCs w:val="20"/>
        </w:rPr>
        <w:t xml:space="preserve">Empresa especializada de locação de veículos, </w:t>
      </w:r>
      <w:proofErr w:type="spellStart"/>
      <w:r w:rsidR="00E93CD2">
        <w:rPr>
          <w:rFonts w:ascii="Verdana" w:hAnsi="Verdana" w:cs="Arial"/>
          <w:sz w:val="20"/>
          <w:szCs w:val="20"/>
        </w:rPr>
        <w:t>motoniveladora</w:t>
      </w:r>
      <w:proofErr w:type="spellEnd"/>
      <w:r w:rsidR="00A66E47">
        <w:rPr>
          <w:rFonts w:ascii="Verdana" w:hAnsi="Verdana" w:cs="Arial"/>
          <w:sz w:val="20"/>
          <w:szCs w:val="20"/>
        </w:rPr>
        <w:t xml:space="preserve"> </w:t>
      </w:r>
      <w:r w:rsidR="00E93CD2">
        <w:rPr>
          <w:rFonts w:ascii="Verdana" w:hAnsi="Verdana" w:cs="Arial"/>
          <w:sz w:val="20"/>
          <w:szCs w:val="20"/>
        </w:rPr>
        <w:t>(</w:t>
      </w:r>
      <w:proofErr w:type="spellStart"/>
      <w:r w:rsidR="00E93CD2">
        <w:rPr>
          <w:rFonts w:ascii="Verdana" w:hAnsi="Verdana" w:cs="Arial"/>
          <w:sz w:val="20"/>
          <w:szCs w:val="20"/>
        </w:rPr>
        <w:t>patrol</w:t>
      </w:r>
      <w:proofErr w:type="spellEnd"/>
      <w:r w:rsidR="00E93CD2">
        <w:rPr>
          <w:rFonts w:ascii="Verdana" w:hAnsi="Verdana" w:cs="Arial"/>
          <w:sz w:val="20"/>
          <w:szCs w:val="20"/>
        </w:rPr>
        <w:t>), para atender as demandas da secretaria Obras e Infra Estrutura.</w:t>
      </w:r>
    </w:p>
    <w:p w14:paraId="02877291" w14:textId="77777777" w:rsidR="008921EB" w:rsidRPr="00E34E0C" w:rsidRDefault="008921EB" w:rsidP="008921EB">
      <w:pPr>
        <w:pStyle w:val="SemEspaamento"/>
        <w:pBdr>
          <w:bottom w:val="single" w:sz="6" w:space="1" w:color="auto"/>
        </w:pBdr>
        <w:spacing w:line="276" w:lineRule="auto"/>
        <w:jc w:val="both"/>
        <w:rPr>
          <w:rFonts w:ascii="Verdana" w:hAnsi="Verdana" w:cs="Arial"/>
          <w:b/>
          <w:bCs/>
          <w:sz w:val="20"/>
          <w:szCs w:val="20"/>
        </w:rPr>
      </w:pPr>
    </w:p>
    <w:p w14:paraId="2142C5CC" w14:textId="77777777" w:rsidR="008921EB" w:rsidRDefault="008921EB" w:rsidP="008921EB">
      <w:pPr>
        <w:pStyle w:val="SemEspaamento"/>
        <w:spacing w:line="276" w:lineRule="auto"/>
        <w:jc w:val="both"/>
        <w:rPr>
          <w:rFonts w:ascii="Verdana" w:hAnsi="Verdana" w:cs="Arial"/>
          <w:b/>
          <w:bCs/>
          <w:sz w:val="20"/>
          <w:szCs w:val="20"/>
        </w:rPr>
      </w:pPr>
    </w:p>
    <w:p w14:paraId="4B9ACE49" w14:textId="2E08320B" w:rsidR="008921EB" w:rsidRDefault="008921EB" w:rsidP="00935EA5">
      <w:pPr>
        <w:pStyle w:val="SemEspaamento"/>
        <w:spacing w:line="276" w:lineRule="auto"/>
        <w:jc w:val="both"/>
        <w:rPr>
          <w:rFonts w:ascii="Verdana" w:hAnsi="Verdana" w:cs="Arial"/>
          <w:b/>
          <w:bCs/>
          <w:sz w:val="20"/>
          <w:szCs w:val="20"/>
        </w:rPr>
      </w:pPr>
      <w:r>
        <w:rPr>
          <w:rFonts w:ascii="Verdana" w:hAnsi="Verdana" w:cs="Arial"/>
          <w:b/>
          <w:bCs/>
          <w:sz w:val="20"/>
          <w:szCs w:val="20"/>
        </w:rPr>
        <w:t>3.DESCRIÇAO DE ITENS</w:t>
      </w:r>
    </w:p>
    <w:p w14:paraId="354D25A0" w14:textId="77777777" w:rsidR="00E93CD2" w:rsidRDefault="008921EB" w:rsidP="00935EA5">
      <w:pPr>
        <w:pStyle w:val="SemEspaamento"/>
        <w:spacing w:line="276" w:lineRule="auto"/>
        <w:ind w:left="-142" w:firstLine="142"/>
        <w:jc w:val="both"/>
        <w:rPr>
          <w:rFonts w:ascii="Verdana" w:hAnsi="Verdana" w:cs="Arial"/>
          <w:b/>
          <w:bCs/>
          <w:sz w:val="20"/>
          <w:szCs w:val="20"/>
        </w:rPr>
      </w:pPr>
      <w:r>
        <w:rPr>
          <w:rFonts w:ascii="Verdana" w:hAnsi="Verdana" w:cs="Arial"/>
          <w:b/>
          <w:bCs/>
          <w:sz w:val="20"/>
          <w:szCs w:val="20"/>
        </w:rPr>
        <w:t>3.1-MAPA DE PREÇO</w:t>
      </w:r>
    </w:p>
    <w:p w14:paraId="6DA8B12D" w14:textId="77777777" w:rsidR="00E93CD2" w:rsidRDefault="00E93CD2" w:rsidP="00A66E47">
      <w:pPr>
        <w:pStyle w:val="SemEspaamento"/>
        <w:spacing w:line="276" w:lineRule="auto"/>
        <w:jc w:val="both"/>
        <w:rPr>
          <w:rFonts w:ascii="Verdana" w:hAnsi="Verdana" w:cs="Arial"/>
          <w:b/>
          <w:bCs/>
          <w:sz w:val="20"/>
          <w:szCs w:val="20"/>
        </w:rPr>
      </w:pPr>
    </w:p>
    <w:p w14:paraId="13096D51" w14:textId="77777777" w:rsidR="00E93CD2" w:rsidRDefault="00E93CD2" w:rsidP="00935EA5">
      <w:pPr>
        <w:pStyle w:val="SemEspaamento"/>
        <w:spacing w:line="276" w:lineRule="auto"/>
        <w:ind w:left="-142" w:firstLine="142"/>
        <w:jc w:val="both"/>
        <w:rPr>
          <w:rFonts w:ascii="Verdana" w:hAnsi="Verdana" w:cs="Arial"/>
          <w:b/>
          <w:bCs/>
          <w:sz w:val="20"/>
          <w:szCs w:val="20"/>
        </w:rPr>
      </w:pPr>
    </w:p>
    <w:tbl>
      <w:tblPr>
        <w:tblpPr w:leftFromText="141" w:rightFromText="141" w:vertAnchor="page" w:horzAnchor="margin" w:tblpXSpec="center" w:tblpY="11581"/>
        <w:tblW w:w="11297" w:type="dxa"/>
        <w:tblCellMar>
          <w:left w:w="70" w:type="dxa"/>
          <w:right w:w="70" w:type="dxa"/>
        </w:tblCellMar>
        <w:tblLook w:val="04A0" w:firstRow="1" w:lastRow="0" w:firstColumn="1" w:lastColumn="0" w:noHBand="0" w:noVBand="1"/>
      </w:tblPr>
      <w:tblGrid>
        <w:gridCol w:w="797"/>
        <w:gridCol w:w="1860"/>
        <w:gridCol w:w="737"/>
        <w:gridCol w:w="831"/>
        <w:gridCol w:w="1656"/>
        <w:gridCol w:w="1656"/>
        <w:gridCol w:w="1656"/>
        <w:gridCol w:w="1052"/>
        <w:gridCol w:w="1052"/>
      </w:tblGrid>
      <w:tr w:rsidR="00A66E47" w:rsidRPr="00E93CD2" w14:paraId="6B3A969C" w14:textId="77777777" w:rsidTr="00A66E47">
        <w:trPr>
          <w:trHeight w:val="98"/>
        </w:trPr>
        <w:tc>
          <w:tcPr>
            <w:tcW w:w="3394"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CC29F1" w14:textId="77777777" w:rsidR="00A66E47" w:rsidRPr="00E93CD2" w:rsidRDefault="00A66E47" w:rsidP="00A66E47">
            <w:pPr>
              <w:jc w:val="center"/>
              <w:rPr>
                <w:rFonts w:cs="Calibri"/>
                <w:b/>
                <w:bCs/>
                <w:sz w:val="14"/>
                <w:szCs w:val="14"/>
              </w:rPr>
            </w:pPr>
            <w:r w:rsidRPr="00E93CD2">
              <w:rPr>
                <w:rFonts w:cs="Calibri"/>
                <w:b/>
                <w:bCs/>
                <w:sz w:val="14"/>
                <w:szCs w:val="14"/>
              </w:rPr>
              <w:t> </w:t>
            </w:r>
          </w:p>
        </w:tc>
        <w:tc>
          <w:tcPr>
            <w:tcW w:w="831" w:type="dxa"/>
            <w:tcBorders>
              <w:top w:val="single" w:sz="4" w:space="0" w:color="auto"/>
              <w:left w:val="nil"/>
              <w:bottom w:val="single" w:sz="4" w:space="0" w:color="auto"/>
              <w:right w:val="single" w:sz="4" w:space="0" w:color="auto"/>
            </w:tcBorders>
            <w:shd w:val="clear" w:color="000000" w:fill="92D050"/>
            <w:noWrap/>
            <w:vAlign w:val="center"/>
            <w:hideMark/>
          </w:tcPr>
          <w:p w14:paraId="4071E9E1" w14:textId="77777777" w:rsidR="00A66E47" w:rsidRPr="00E93CD2" w:rsidRDefault="00A66E47" w:rsidP="00A66E47">
            <w:pPr>
              <w:jc w:val="center"/>
              <w:rPr>
                <w:rFonts w:cs="Calibri"/>
                <w:b/>
                <w:bCs/>
                <w:sz w:val="14"/>
                <w:szCs w:val="14"/>
              </w:rPr>
            </w:pPr>
            <w:r w:rsidRPr="00E93CD2">
              <w:rPr>
                <w:rFonts w:cs="Calibri"/>
                <w:b/>
                <w:bCs/>
                <w:sz w:val="14"/>
                <w:szCs w:val="14"/>
              </w:rPr>
              <w:t> </w:t>
            </w:r>
          </w:p>
        </w:tc>
        <w:tc>
          <w:tcPr>
            <w:tcW w:w="1656" w:type="dxa"/>
            <w:tcBorders>
              <w:top w:val="single" w:sz="4" w:space="0" w:color="auto"/>
              <w:left w:val="nil"/>
              <w:bottom w:val="single" w:sz="4" w:space="0" w:color="auto"/>
              <w:right w:val="single" w:sz="4" w:space="0" w:color="auto"/>
            </w:tcBorders>
            <w:shd w:val="clear" w:color="000000" w:fill="92D050"/>
            <w:noWrap/>
            <w:vAlign w:val="center"/>
            <w:hideMark/>
          </w:tcPr>
          <w:p w14:paraId="6D2622CB" w14:textId="77777777" w:rsidR="00A66E47" w:rsidRPr="00E93CD2" w:rsidRDefault="00A66E47" w:rsidP="00A66E47">
            <w:pPr>
              <w:rPr>
                <w:rFonts w:cs="Calibri"/>
                <w:b/>
                <w:bCs/>
                <w:sz w:val="14"/>
                <w:szCs w:val="14"/>
              </w:rPr>
            </w:pPr>
            <w:r w:rsidRPr="00E93CD2">
              <w:rPr>
                <w:rFonts w:cs="Calibri"/>
                <w:b/>
                <w:bCs/>
                <w:sz w:val="14"/>
                <w:szCs w:val="14"/>
              </w:rPr>
              <w:t>PRESTADOR 1</w:t>
            </w:r>
          </w:p>
        </w:tc>
        <w:tc>
          <w:tcPr>
            <w:tcW w:w="1656" w:type="dxa"/>
            <w:tcBorders>
              <w:top w:val="single" w:sz="4" w:space="0" w:color="auto"/>
              <w:left w:val="nil"/>
              <w:bottom w:val="single" w:sz="4" w:space="0" w:color="auto"/>
              <w:right w:val="single" w:sz="4" w:space="0" w:color="auto"/>
            </w:tcBorders>
            <w:shd w:val="clear" w:color="000000" w:fill="92D050"/>
            <w:noWrap/>
            <w:vAlign w:val="center"/>
            <w:hideMark/>
          </w:tcPr>
          <w:p w14:paraId="6B11BF94" w14:textId="77777777" w:rsidR="00A66E47" w:rsidRPr="00E93CD2" w:rsidRDefault="00A66E47" w:rsidP="00A66E47">
            <w:pPr>
              <w:rPr>
                <w:rFonts w:cs="Calibri"/>
                <w:b/>
                <w:bCs/>
                <w:sz w:val="14"/>
                <w:szCs w:val="14"/>
              </w:rPr>
            </w:pPr>
            <w:r w:rsidRPr="00E93CD2">
              <w:rPr>
                <w:rFonts w:cs="Calibri"/>
                <w:b/>
                <w:bCs/>
                <w:sz w:val="14"/>
                <w:szCs w:val="14"/>
              </w:rPr>
              <w:t>PRESTADOR 2</w:t>
            </w:r>
          </w:p>
        </w:tc>
        <w:tc>
          <w:tcPr>
            <w:tcW w:w="1656" w:type="dxa"/>
            <w:tcBorders>
              <w:top w:val="single" w:sz="4" w:space="0" w:color="auto"/>
              <w:left w:val="nil"/>
              <w:bottom w:val="single" w:sz="4" w:space="0" w:color="auto"/>
              <w:right w:val="single" w:sz="4" w:space="0" w:color="auto"/>
            </w:tcBorders>
            <w:shd w:val="clear" w:color="000000" w:fill="92D050"/>
            <w:noWrap/>
            <w:vAlign w:val="center"/>
            <w:hideMark/>
          </w:tcPr>
          <w:p w14:paraId="22EF77F2" w14:textId="77777777" w:rsidR="00A66E47" w:rsidRPr="00E93CD2" w:rsidRDefault="00A66E47" w:rsidP="00A66E47">
            <w:pPr>
              <w:jc w:val="center"/>
              <w:rPr>
                <w:rFonts w:cs="Calibri"/>
                <w:b/>
                <w:bCs/>
                <w:sz w:val="14"/>
                <w:szCs w:val="14"/>
              </w:rPr>
            </w:pPr>
            <w:r w:rsidRPr="00E93CD2">
              <w:rPr>
                <w:rFonts w:cs="Calibri"/>
                <w:b/>
                <w:bCs/>
                <w:sz w:val="14"/>
                <w:szCs w:val="14"/>
              </w:rPr>
              <w:t>PRESTADOR 3</w:t>
            </w:r>
          </w:p>
        </w:tc>
        <w:tc>
          <w:tcPr>
            <w:tcW w:w="1052" w:type="dxa"/>
            <w:tcBorders>
              <w:top w:val="single" w:sz="4" w:space="0" w:color="auto"/>
              <w:left w:val="nil"/>
              <w:bottom w:val="single" w:sz="4" w:space="0" w:color="auto"/>
              <w:right w:val="single" w:sz="4" w:space="0" w:color="auto"/>
            </w:tcBorders>
            <w:shd w:val="clear" w:color="000000" w:fill="92D050"/>
            <w:noWrap/>
            <w:vAlign w:val="center"/>
            <w:hideMark/>
          </w:tcPr>
          <w:p w14:paraId="57D93709" w14:textId="77777777" w:rsidR="00A66E47" w:rsidRPr="00E93CD2" w:rsidRDefault="00A66E47" w:rsidP="00A66E47">
            <w:pPr>
              <w:jc w:val="center"/>
              <w:rPr>
                <w:rFonts w:cs="Calibri"/>
                <w:b/>
                <w:bCs/>
                <w:sz w:val="14"/>
                <w:szCs w:val="14"/>
              </w:rPr>
            </w:pPr>
            <w:r w:rsidRPr="00E93CD2">
              <w:rPr>
                <w:rFonts w:cs="Calibri"/>
                <w:b/>
                <w:bCs/>
                <w:sz w:val="14"/>
                <w:szCs w:val="14"/>
              </w:rPr>
              <w:t> </w:t>
            </w:r>
          </w:p>
        </w:tc>
        <w:tc>
          <w:tcPr>
            <w:tcW w:w="1052" w:type="dxa"/>
            <w:tcBorders>
              <w:top w:val="single" w:sz="4" w:space="0" w:color="auto"/>
              <w:left w:val="nil"/>
              <w:bottom w:val="single" w:sz="4" w:space="0" w:color="auto"/>
              <w:right w:val="single" w:sz="4" w:space="0" w:color="auto"/>
            </w:tcBorders>
            <w:shd w:val="clear" w:color="000000" w:fill="92D050"/>
            <w:noWrap/>
            <w:vAlign w:val="center"/>
            <w:hideMark/>
          </w:tcPr>
          <w:p w14:paraId="43212FFB" w14:textId="77777777" w:rsidR="00A66E47" w:rsidRPr="00E93CD2" w:rsidRDefault="00A66E47" w:rsidP="00A66E47">
            <w:pPr>
              <w:jc w:val="center"/>
              <w:rPr>
                <w:rFonts w:cs="Calibri"/>
                <w:b/>
                <w:bCs/>
                <w:sz w:val="14"/>
                <w:szCs w:val="14"/>
              </w:rPr>
            </w:pPr>
            <w:r w:rsidRPr="00E93CD2">
              <w:rPr>
                <w:rFonts w:cs="Calibri"/>
                <w:b/>
                <w:bCs/>
                <w:sz w:val="14"/>
                <w:szCs w:val="14"/>
              </w:rPr>
              <w:t> </w:t>
            </w:r>
          </w:p>
        </w:tc>
      </w:tr>
      <w:tr w:rsidR="00A66E47" w:rsidRPr="00E93CD2" w14:paraId="51819C5E" w14:textId="77777777" w:rsidTr="00A66E47">
        <w:trPr>
          <w:trHeight w:val="303"/>
        </w:trPr>
        <w:tc>
          <w:tcPr>
            <w:tcW w:w="797" w:type="dxa"/>
            <w:tcBorders>
              <w:top w:val="nil"/>
              <w:left w:val="single" w:sz="4" w:space="0" w:color="auto"/>
              <w:bottom w:val="single" w:sz="4" w:space="0" w:color="auto"/>
              <w:right w:val="single" w:sz="4" w:space="0" w:color="auto"/>
            </w:tcBorders>
            <w:shd w:val="clear" w:color="000000" w:fill="92D050"/>
            <w:vAlign w:val="center"/>
            <w:hideMark/>
          </w:tcPr>
          <w:p w14:paraId="41B0C420" w14:textId="77777777" w:rsidR="00A66E47" w:rsidRPr="00E93CD2" w:rsidRDefault="00A66E47" w:rsidP="00A66E47">
            <w:pPr>
              <w:jc w:val="center"/>
              <w:rPr>
                <w:rFonts w:cs="Calibri"/>
                <w:b/>
                <w:bCs/>
                <w:sz w:val="14"/>
                <w:szCs w:val="14"/>
              </w:rPr>
            </w:pPr>
            <w:r w:rsidRPr="00E93CD2">
              <w:rPr>
                <w:rFonts w:cs="Calibri"/>
                <w:b/>
                <w:bCs/>
                <w:sz w:val="14"/>
                <w:szCs w:val="14"/>
              </w:rPr>
              <w:t>TEM</w:t>
            </w:r>
          </w:p>
        </w:tc>
        <w:tc>
          <w:tcPr>
            <w:tcW w:w="1860" w:type="dxa"/>
            <w:tcBorders>
              <w:top w:val="nil"/>
              <w:left w:val="nil"/>
              <w:bottom w:val="single" w:sz="4" w:space="0" w:color="auto"/>
              <w:right w:val="single" w:sz="4" w:space="0" w:color="auto"/>
            </w:tcBorders>
            <w:shd w:val="clear" w:color="000000" w:fill="92D050"/>
            <w:noWrap/>
            <w:vAlign w:val="center"/>
            <w:hideMark/>
          </w:tcPr>
          <w:p w14:paraId="3560D738" w14:textId="77777777" w:rsidR="00A66E47" w:rsidRPr="00E93CD2" w:rsidRDefault="00A66E47" w:rsidP="00A66E47">
            <w:pPr>
              <w:jc w:val="center"/>
              <w:rPr>
                <w:rFonts w:cs="Calibri"/>
                <w:b/>
                <w:bCs/>
                <w:sz w:val="14"/>
                <w:szCs w:val="14"/>
              </w:rPr>
            </w:pPr>
            <w:r w:rsidRPr="00E93CD2">
              <w:rPr>
                <w:rFonts w:cs="Calibri"/>
                <w:b/>
                <w:bCs/>
                <w:sz w:val="14"/>
                <w:szCs w:val="14"/>
              </w:rPr>
              <w:t>DESCRIÇÃO</w:t>
            </w:r>
          </w:p>
        </w:tc>
        <w:tc>
          <w:tcPr>
            <w:tcW w:w="737" w:type="dxa"/>
            <w:tcBorders>
              <w:top w:val="nil"/>
              <w:left w:val="nil"/>
              <w:bottom w:val="single" w:sz="4" w:space="0" w:color="auto"/>
              <w:right w:val="single" w:sz="4" w:space="0" w:color="auto"/>
            </w:tcBorders>
            <w:shd w:val="clear" w:color="000000" w:fill="92D050"/>
            <w:noWrap/>
            <w:vAlign w:val="center"/>
            <w:hideMark/>
          </w:tcPr>
          <w:p w14:paraId="5F2D3FC8" w14:textId="77777777" w:rsidR="00A66E47" w:rsidRPr="00E93CD2" w:rsidRDefault="00A66E47" w:rsidP="00A66E47">
            <w:pPr>
              <w:jc w:val="center"/>
              <w:rPr>
                <w:rFonts w:cs="Calibri"/>
                <w:b/>
                <w:bCs/>
                <w:sz w:val="14"/>
                <w:szCs w:val="14"/>
              </w:rPr>
            </w:pPr>
            <w:r w:rsidRPr="00E93CD2">
              <w:rPr>
                <w:rFonts w:cs="Calibri"/>
                <w:b/>
                <w:bCs/>
                <w:sz w:val="14"/>
                <w:szCs w:val="14"/>
              </w:rPr>
              <w:t>QNT.</w:t>
            </w:r>
          </w:p>
        </w:tc>
        <w:tc>
          <w:tcPr>
            <w:tcW w:w="831" w:type="dxa"/>
            <w:tcBorders>
              <w:top w:val="nil"/>
              <w:left w:val="nil"/>
              <w:bottom w:val="single" w:sz="4" w:space="0" w:color="auto"/>
              <w:right w:val="single" w:sz="4" w:space="0" w:color="auto"/>
            </w:tcBorders>
            <w:shd w:val="clear" w:color="000000" w:fill="92D050"/>
            <w:noWrap/>
            <w:vAlign w:val="center"/>
            <w:hideMark/>
          </w:tcPr>
          <w:p w14:paraId="65F4BD96" w14:textId="77777777" w:rsidR="00A66E47" w:rsidRPr="00E93CD2" w:rsidRDefault="00A66E47" w:rsidP="00A66E47">
            <w:pPr>
              <w:jc w:val="center"/>
              <w:rPr>
                <w:rFonts w:cs="Calibri"/>
                <w:b/>
                <w:bCs/>
                <w:sz w:val="14"/>
                <w:szCs w:val="14"/>
              </w:rPr>
            </w:pPr>
            <w:r w:rsidRPr="00E93CD2">
              <w:rPr>
                <w:rFonts w:cs="Calibri"/>
                <w:b/>
                <w:bCs/>
                <w:sz w:val="14"/>
                <w:szCs w:val="14"/>
              </w:rPr>
              <w:t>UNID.</w:t>
            </w:r>
          </w:p>
        </w:tc>
        <w:tc>
          <w:tcPr>
            <w:tcW w:w="1656" w:type="dxa"/>
            <w:tcBorders>
              <w:top w:val="nil"/>
              <w:left w:val="nil"/>
              <w:bottom w:val="single" w:sz="4" w:space="0" w:color="auto"/>
              <w:right w:val="single" w:sz="4" w:space="0" w:color="auto"/>
            </w:tcBorders>
            <w:shd w:val="clear" w:color="000000" w:fill="92D050"/>
            <w:vAlign w:val="center"/>
            <w:hideMark/>
          </w:tcPr>
          <w:p w14:paraId="791A0CD7" w14:textId="77777777" w:rsidR="00A66E47" w:rsidRPr="00E93CD2" w:rsidRDefault="00A66E47" w:rsidP="00A66E47">
            <w:pPr>
              <w:jc w:val="center"/>
              <w:rPr>
                <w:rFonts w:cs="Calibri"/>
                <w:b/>
                <w:bCs/>
                <w:sz w:val="14"/>
                <w:szCs w:val="14"/>
              </w:rPr>
            </w:pPr>
            <w:r w:rsidRPr="00E93CD2">
              <w:rPr>
                <w:rFonts w:cs="Calibri"/>
                <w:b/>
                <w:bCs/>
                <w:sz w:val="14"/>
                <w:szCs w:val="14"/>
              </w:rPr>
              <w:t>V. UNITÁRIO</w:t>
            </w:r>
          </w:p>
        </w:tc>
        <w:tc>
          <w:tcPr>
            <w:tcW w:w="1656" w:type="dxa"/>
            <w:tcBorders>
              <w:top w:val="nil"/>
              <w:left w:val="nil"/>
              <w:bottom w:val="single" w:sz="4" w:space="0" w:color="auto"/>
              <w:right w:val="single" w:sz="4" w:space="0" w:color="auto"/>
            </w:tcBorders>
            <w:shd w:val="clear" w:color="000000" w:fill="92D050"/>
            <w:vAlign w:val="center"/>
            <w:hideMark/>
          </w:tcPr>
          <w:p w14:paraId="776B7CC7" w14:textId="77777777" w:rsidR="00A66E47" w:rsidRPr="00E93CD2" w:rsidRDefault="00A66E47" w:rsidP="00A66E47">
            <w:pPr>
              <w:jc w:val="center"/>
              <w:rPr>
                <w:rFonts w:cs="Calibri"/>
                <w:b/>
                <w:bCs/>
                <w:sz w:val="14"/>
                <w:szCs w:val="14"/>
              </w:rPr>
            </w:pPr>
            <w:r w:rsidRPr="00E93CD2">
              <w:rPr>
                <w:rFonts w:cs="Calibri"/>
                <w:b/>
                <w:bCs/>
                <w:sz w:val="14"/>
                <w:szCs w:val="14"/>
              </w:rPr>
              <w:t>V. UNITÁRIO</w:t>
            </w:r>
          </w:p>
        </w:tc>
        <w:tc>
          <w:tcPr>
            <w:tcW w:w="1656" w:type="dxa"/>
            <w:tcBorders>
              <w:top w:val="nil"/>
              <w:left w:val="nil"/>
              <w:bottom w:val="single" w:sz="4" w:space="0" w:color="auto"/>
              <w:right w:val="single" w:sz="4" w:space="0" w:color="auto"/>
            </w:tcBorders>
            <w:shd w:val="clear" w:color="000000" w:fill="92D050"/>
            <w:vAlign w:val="center"/>
            <w:hideMark/>
          </w:tcPr>
          <w:p w14:paraId="719ED50D" w14:textId="77777777" w:rsidR="00A66E47" w:rsidRPr="00E93CD2" w:rsidRDefault="00A66E47" w:rsidP="00A66E47">
            <w:pPr>
              <w:jc w:val="center"/>
              <w:rPr>
                <w:rFonts w:cs="Calibri"/>
                <w:b/>
                <w:bCs/>
                <w:sz w:val="14"/>
                <w:szCs w:val="14"/>
              </w:rPr>
            </w:pPr>
            <w:r w:rsidRPr="00E93CD2">
              <w:rPr>
                <w:rFonts w:cs="Calibri"/>
                <w:b/>
                <w:bCs/>
                <w:sz w:val="14"/>
                <w:szCs w:val="14"/>
              </w:rPr>
              <w:t>V. UNITÁRIO</w:t>
            </w:r>
          </w:p>
        </w:tc>
        <w:tc>
          <w:tcPr>
            <w:tcW w:w="1052" w:type="dxa"/>
            <w:tcBorders>
              <w:top w:val="nil"/>
              <w:left w:val="nil"/>
              <w:bottom w:val="single" w:sz="4" w:space="0" w:color="auto"/>
              <w:right w:val="single" w:sz="4" w:space="0" w:color="auto"/>
            </w:tcBorders>
            <w:shd w:val="clear" w:color="000000" w:fill="92D050"/>
            <w:vAlign w:val="center"/>
            <w:hideMark/>
          </w:tcPr>
          <w:p w14:paraId="7560502D" w14:textId="77777777" w:rsidR="00A66E47" w:rsidRPr="00E93CD2" w:rsidRDefault="00A66E47" w:rsidP="00A66E47">
            <w:pPr>
              <w:jc w:val="center"/>
              <w:rPr>
                <w:rFonts w:cs="Calibri"/>
                <w:b/>
                <w:bCs/>
                <w:sz w:val="14"/>
                <w:szCs w:val="14"/>
              </w:rPr>
            </w:pPr>
            <w:r w:rsidRPr="00E93CD2">
              <w:rPr>
                <w:rFonts w:cs="Calibri"/>
                <w:b/>
                <w:bCs/>
                <w:sz w:val="14"/>
                <w:szCs w:val="14"/>
              </w:rPr>
              <w:t>MÉDIA</w:t>
            </w:r>
          </w:p>
        </w:tc>
        <w:tc>
          <w:tcPr>
            <w:tcW w:w="1052" w:type="dxa"/>
            <w:tcBorders>
              <w:top w:val="nil"/>
              <w:left w:val="nil"/>
              <w:bottom w:val="single" w:sz="4" w:space="0" w:color="auto"/>
              <w:right w:val="single" w:sz="4" w:space="0" w:color="auto"/>
            </w:tcBorders>
            <w:shd w:val="clear" w:color="000000" w:fill="92D050"/>
            <w:vAlign w:val="center"/>
            <w:hideMark/>
          </w:tcPr>
          <w:p w14:paraId="0AF0C350" w14:textId="77777777" w:rsidR="00A66E47" w:rsidRPr="00E93CD2" w:rsidRDefault="00A66E47" w:rsidP="00A66E47">
            <w:pPr>
              <w:jc w:val="center"/>
              <w:rPr>
                <w:rFonts w:cs="Calibri"/>
                <w:b/>
                <w:bCs/>
                <w:sz w:val="14"/>
                <w:szCs w:val="14"/>
              </w:rPr>
            </w:pPr>
            <w:r w:rsidRPr="00E93CD2">
              <w:rPr>
                <w:rFonts w:cs="Calibri"/>
                <w:b/>
                <w:bCs/>
                <w:sz w:val="14"/>
                <w:szCs w:val="14"/>
              </w:rPr>
              <w:t>TOTAL</w:t>
            </w:r>
          </w:p>
        </w:tc>
      </w:tr>
      <w:tr w:rsidR="00A66E47" w:rsidRPr="00E93CD2" w14:paraId="29777ED5" w14:textId="77777777" w:rsidTr="00A66E47">
        <w:trPr>
          <w:trHeight w:val="223"/>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458A6D9" w14:textId="77777777" w:rsidR="00A66E47" w:rsidRPr="00E93CD2" w:rsidRDefault="00A66E47" w:rsidP="00A66E47">
            <w:pPr>
              <w:jc w:val="center"/>
              <w:rPr>
                <w:rFonts w:ascii="Arial" w:hAnsi="Arial" w:cs="Arial"/>
                <w:sz w:val="14"/>
                <w:szCs w:val="14"/>
              </w:rPr>
            </w:pPr>
            <w:r w:rsidRPr="00E93CD2">
              <w:rPr>
                <w:rFonts w:ascii="Arial" w:hAnsi="Arial" w:cs="Arial"/>
                <w:sz w:val="14"/>
                <w:szCs w:val="14"/>
              </w:rPr>
              <w:t>1</w:t>
            </w:r>
          </w:p>
        </w:tc>
        <w:tc>
          <w:tcPr>
            <w:tcW w:w="1860" w:type="dxa"/>
            <w:tcBorders>
              <w:top w:val="nil"/>
              <w:left w:val="nil"/>
              <w:bottom w:val="single" w:sz="4" w:space="0" w:color="auto"/>
              <w:right w:val="single" w:sz="4" w:space="0" w:color="auto"/>
            </w:tcBorders>
            <w:shd w:val="clear" w:color="auto" w:fill="auto"/>
            <w:vAlign w:val="center"/>
            <w:hideMark/>
          </w:tcPr>
          <w:p w14:paraId="0805D7D5" w14:textId="77777777" w:rsidR="00A66E47" w:rsidRPr="00E93CD2" w:rsidRDefault="00A66E47" w:rsidP="00A66E47">
            <w:pPr>
              <w:jc w:val="both"/>
              <w:rPr>
                <w:rFonts w:ascii="Verdana" w:hAnsi="Verdana" w:cs="Calibri"/>
                <w:b/>
                <w:bCs/>
                <w:color w:val="000000"/>
                <w:sz w:val="14"/>
                <w:szCs w:val="14"/>
              </w:rPr>
            </w:pPr>
            <w:r w:rsidRPr="00E93CD2">
              <w:rPr>
                <w:rFonts w:ascii="Verdana" w:hAnsi="Verdana" w:cs="Calibri"/>
                <w:b/>
                <w:bCs/>
                <w:color w:val="000000"/>
                <w:sz w:val="14"/>
                <w:szCs w:val="14"/>
              </w:rPr>
              <w:t>MOTONIVLADORA, LÂMINA COM LARGURA MÍNIMA DE 3,2 METROS, PESO OPERACIONAL MÍNIMO DE 14 TONELADAS E MOTOR COM POTÊNCIA MÍNIMA DE 200 CV, ANO MÍNIMO 2022.</w:t>
            </w:r>
          </w:p>
        </w:tc>
        <w:tc>
          <w:tcPr>
            <w:tcW w:w="737" w:type="dxa"/>
            <w:tcBorders>
              <w:top w:val="nil"/>
              <w:left w:val="nil"/>
              <w:bottom w:val="single" w:sz="4" w:space="0" w:color="auto"/>
              <w:right w:val="single" w:sz="4" w:space="0" w:color="auto"/>
            </w:tcBorders>
            <w:shd w:val="clear" w:color="auto" w:fill="auto"/>
            <w:vAlign w:val="center"/>
            <w:hideMark/>
          </w:tcPr>
          <w:p w14:paraId="6335C9BD" w14:textId="77777777" w:rsidR="00A66E47" w:rsidRPr="00E93CD2" w:rsidRDefault="00A66E47" w:rsidP="00A66E47">
            <w:pPr>
              <w:jc w:val="center"/>
              <w:rPr>
                <w:rFonts w:ascii="Arial" w:hAnsi="Arial" w:cs="Arial"/>
                <w:color w:val="000000"/>
                <w:sz w:val="14"/>
                <w:szCs w:val="14"/>
              </w:rPr>
            </w:pPr>
            <w:r w:rsidRPr="00E93CD2">
              <w:rPr>
                <w:rFonts w:ascii="Arial" w:hAnsi="Arial" w:cs="Arial"/>
                <w:color w:val="000000"/>
                <w:sz w:val="14"/>
                <w:szCs w:val="14"/>
              </w:rPr>
              <w:t>01</w:t>
            </w:r>
          </w:p>
        </w:tc>
        <w:tc>
          <w:tcPr>
            <w:tcW w:w="831" w:type="dxa"/>
            <w:tcBorders>
              <w:top w:val="nil"/>
              <w:left w:val="nil"/>
              <w:bottom w:val="single" w:sz="4" w:space="0" w:color="auto"/>
              <w:right w:val="single" w:sz="4" w:space="0" w:color="auto"/>
            </w:tcBorders>
            <w:shd w:val="clear" w:color="auto" w:fill="auto"/>
            <w:vAlign w:val="center"/>
            <w:hideMark/>
          </w:tcPr>
          <w:p w14:paraId="21893CD1" w14:textId="77777777" w:rsidR="00A66E47" w:rsidRPr="00E93CD2" w:rsidRDefault="00A66E47" w:rsidP="00A66E47">
            <w:pPr>
              <w:jc w:val="center"/>
              <w:rPr>
                <w:rFonts w:ascii="Arial" w:hAnsi="Arial" w:cs="Arial"/>
                <w:color w:val="000000"/>
                <w:sz w:val="14"/>
                <w:szCs w:val="14"/>
              </w:rPr>
            </w:pPr>
            <w:r w:rsidRPr="00E93CD2">
              <w:rPr>
                <w:rFonts w:ascii="Arial" w:hAnsi="Arial" w:cs="Arial"/>
                <w:color w:val="000000"/>
                <w:sz w:val="14"/>
                <w:szCs w:val="14"/>
              </w:rPr>
              <w:t>MÊS.</w:t>
            </w:r>
          </w:p>
        </w:tc>
        <w:tc>
          <w:tcPr>
            <w:tcW w:w="1656" w:type="dxa"/>
            <w:tcBorders>
              <w:top w:val="nil"/>
              <w:left w:val="nil"/>
              <w:bottom w:val="single" w:sz="4" w:space="0" w:color="auto"/>
              <w:right w:val="single" w:sz="4" w:space="0" w:color="auto"/>
            </w:tcBorders>
            <w:shd w:val="clear" w:color="auto" w:fill="auto"/>
            <w:noWrap/>
            <w:vAlign w:val="center"/>
            <w:hideMark/>
          </w:tcPr>
          <w:p w14:paraId="28EED9A5" w14:textId="77777777" w:rsidR="00A66E47" w:rsidRPr="00E93CD2" w:rsidRDefault="00A66E47" w:rsidP="00A66E47">
            <w:pPr>
              <w:jc w:val="center"/>
              <w:rPr>
                <w:rFonts w:ascii="Arial" w:hAnsi="Arial" w:cs="Arial"/>
                <w:sz w:val="14"/>
                <w:szCs w:val="14"/>
              </w:rPr>
            </w:pPr>
            <w:r w:rsidRPr="00E93CD2">
              <w:rPr>
                <w:rFonts w:ascii="Arial" w:hAnsi="Arial" w:cs="Arial"/>
                <w:sz w:val="14"/>
                <w:szCs w:val="14"/>
              </w:rPr>
              <w:t xml:space="preserve"> R$   44.500,00   </w:t>
            </w:r>
          </w:p>
        </w:tc>
        <w:tc>
          <w:tcPr>
            <w:tcW w:w="1656" w:type="dxa"/>
            <w:tcBorders>
              <w:top w:val="nil"/>
              <w:left w:val="nil"/>
              <w:bottom w:val="single" w:sz="4" w:space="0" w:color="auto"/>
              <w:right w:val="single" w:sz="4" w:space="0" w:color="auto"/>
            </w:tcBorders>
            <w:shd w:val="clear" w:color="auto" w:fill="auto"/>
            <w:noWrap/>
            <w:vAlign w:val="center"/>
            <w:hideMark/>
          </w:tcPr>
          <w:p w14:paraId="6E205FDD" w14:textId="77777777" w:rsidR="00A66E47" w:rsidRPr="00E93CD2" w:rsidRDefault="00A66E47" w:rsidP="00A66E47">
            <w:pPr>
              <w:jc w:val="center"/>
              <w:rPr>
                <w:rFonts w:ascii="Arial" w:hAnsi="Arial" w:cs="Arial"/>
                <w:sz w:val="14"/>
                <w:szCs w:val="14"/>
              </w:rPr>
            </w:pPr>
            <w:r w:rsidRPr="00E93CD2">
              <w:rPr>
                <w:rFonts w:ascii="Arial" w:hAnsi="Arial" w:cs="Arial"/>
                <w:sz w:val="14"/>
                <w:szCs w:val="14"/>
              </w:rPr>
              <w:t xml:space="preserve"> R$ 42.000,00      </w:t>
            </w:r>
          </w:p>
        </w:tc>
        <w:tc>
          <w:tcPr>
            <w:tcW w:w="1656" w:type="dxa"/>
            <w:tcBorders>
              <w:top w:val="nil"/>
              <w:left w:val="nil"/>
              <w:bottom w:val="single" w:sz="4" w:space="0" w:color="auto"/>
              <w:right w:val="single" w:sz="4" w:space="0" w:color="auto"/>
            </w:tcBorders>
            <w:shd w:val="clear" w:color="auto" w:fill="auto"/>
            <w:noWrap/>
            <w:vAlign w:val="center"/>
            <w:hideMark/>
          </w:tcPr>
          <w:p w14:paraId="6B0A81B7" w14:textId="77777777" w:rsidR="00A66E47" w:rsidRPr="00E93CD2" w:rsidRDefault="00A66E47" w:rsidP="00A66E47">
            <w:pPr>
              <w:jc w:val="center"/>
              <w:rPr>
                <w:rFonts w:ascii="Arial" w:hAnsi="Arial" w:cs="Arial"/>
                <w:sz w:val="14"/>
                <w:szCs w:val="14"/>
              </w:rPr>
            </w:pPr>
            <w:r w:rsidRPr="00E93CD2">
              <w:rPr>
                <w:rFonts w:ascii="Arial" w:hAnsi="Arial" w:cs="Arial"/>
                <w:sz w:val="14"/>
                <w:szCs w:val="14"/>
              </w:rPr>
              <w:t xml:space="preserve"> R$ 44.000,00     </w:t>
            </w:r>
          </w:p>
        </w:tc>
        <w:tc>
          <w:tcPr>
            <w:tcW w:w="1052" w:type="dxa"/>
            <w:tcBorders>
              <w:top w:val="nil"/>
              <w:left w:val="nil"/>
              <w:bottom w:val="single" w:sz="4" w:space="0" w:color="auto"/>
              <w:right w:val="single" w:sz="4" w:space="0" w:color="auto"/>
            </w:tcBorders>
            <w:shd w:val="clear" w:color="000000" w:fill="92D050"/>
            <w:vAlign w:val="center"/>
            <w:hideMark/>
          </w:tcPr>
          <w:p w14:paraId="0D1F40FF" w14:textId="77777777" w:rsidR="00A66E47" w:rsidRPr="00E93CD2" w:rsidRDefault="00A66E47" w:rsidP="00A66E47">
            <w:pPr>
              <w:jc w:val="center"/>
              <w:rPr>
                <w:rFonts w:ascii="Arial" w:hAnsi="Arial" w:cs="Arial"/>
                <w:color w:val="000000"/>
                <w:sz w:val="14"/>
                <w:szCs w:val="14"/>
              </w:rPr>
            </w:pPr>
            <w:r w:rsidRPr="00E93CD2">
              <w:rPr>
                <w:rFonts w:ascii="Arial" w:hAnsi="Arial" w:cs="Arial"/>
                <w:color w:val="000000"/>
                <w:sz w:val="14"/>
                <w:szCs w:val="14"/>
              </w:rPr>
              <w:t xml:space="preserve"> R$ 43.500,00   </w:t>
            </w:r>
          </w:p>
        </w:tc>
        <w:tc>
          <w:tcPr>
            <w:tcW w:w="1052" w:type="dxa"/>
            <w:tcBorders>
              <w:top w:val="nil"/>
              <w:left w:val="nil"/>
              <w:bottom w:val="single" w:sz="4" w:space="0" w:color="auto"/>
              <w:right w:val="single" w:sz="4" w:space="0" w:color="auto"/>
            </w:tcBorders>
            <w:shd w:val="clear" w:color="auto" w:fill="auto"/>
            <w:noWrap/>
            <w:vAlign w:val="center"/>
            <w:hideMark/>
          </w:tcPr>
          <w:p w14:paraId="030D1F54" w14:textId="77777777" w:rsidR="00A66E47" w:rsidRPr="00E93CD2" w:rsidRDefault="00A66E47" w:rsidP="00A66E47">
            <w:pPr>
              <w:jc w:val="center"/>
              <w:rPr>
                <w:rFonts w:ascii="Arial" w:hAnsi="Arial" w:cs="Arial"/>
                <w:sz w:val="14"/>
                <w:szCs w:val="14"/>
              </w:rPr>
            </w:pPr>
            <w:r w:rsidRPr="00E93CD2">
              <w:rPr>
                <w:rFonts w:ascii="Arial" w:hAnsi="Arial" w:cs="Arial"/>
                <w:sz w:val="14"/>
                <w:szCs w:val="14"/>
              </w:rPr>
              <w:t xml:space="preserve"> R$ 43.500,00    </w:t>
            </w:r>
          </w:p>
        </w:tc>
      </w:tr>
      <w:tr w:rsidR="00A66E47" w:rsidRPr="00E93CD2" w14:paraId="68D016C9" w14:textId="77777777" w:rsidTr="00A66E47">
        <w:trPr>
          <w:trHeight w:val="158"/>
        </w:trPr>
        <w:tc>
          <w:tcPr>
            <w:tcW w:w="797" w:type="dxa"/>
            <w:tcBorders>
              <w:top w:val="nil"/>
              <w:left w:val="nil"/>
              <w:bottom w:val="nil"/>
              <w:right w:val="nil"/>
            </w:tcBorders>
            <w:shd w:val="clear" w:color="auto" w:fill="auto"/>
            <w:vAlign w:val="bottom"/>
            <w:hideMark/>
          </w:tcPr>
          <w:p w14:paraId="68497663" w14:textId="77777777" w:rsidR="00A66E47" w:rsidRPr="00E93CD2" w:rsidRDefault="00A66E47" w:rsidP="00A66E47">
            <w:pPr>
              <w:rPr>
                <w:rFonts w:ascii="Arial" w:hAnsi="Arial" w:cs="Arial"/>
                <w:b/>
                <w:bCs/>
                <w:color w:val="000000"/>
                <w:sz w:val="14"/>
                <w:szCs w:val="14"/>
              </w:rPr>
            </w:pPr>
          </w:p>
        </w:tc>
        <w:tc>
          <w:tcPr>
            <w:tcW w:w="1860" w:type="dxa"/>
            <w:tcBorders>
              <w:top w:val="nil"/>
              <w:left w:val="nil"/>
              <w:bottom w:val="nil"/>
              <w:right w:val="nil"/>
            </w:tcBorders>
            <w:shd w:val="clear" w:color="auto" w:fill="auto"/>
            <w:noWrap/>
            <w:vAlign w:val="bottom"/>
            <w:hideMark/>
          </w:tcPr>
          <w:p w14:paraId="654FAFF8" w14:textId="77777777" w:rsidR="00A66E47" w:rsidRPr="00E93CD2" w:rsidRDefault="00A66E47" w:rsidP="00A66E47">
            <w:pPr>
              <w:rPr>
                <w:sz w:val="14"/>
                <w:szCs w:val="14"/>
              </w:rPr>
            </w:pPr>
          </w:p>
        </w:tc>
        <w:tc>
          <w:tcPr>
            <w:tcW w:w="737" w:type="dxa"/>
            <w:tcBorders>
              <w:top w:val="nil"/>
              <w:left w:val="nil"/>
              <w:bottom w:val="nil"/>
              <w:right w:val="nil"/>
            </w:tcBorders>
            <w:shd w:val="clear" w:color="auto" w:fill="auto"/>
            <w:noWrap/>
            <w:vAlign w:val="bottom"/>
            <w:hideMark/>
          </w:tcPr>
          <w:p w14:paraId="3D1EAE89" w14:textId="77777777" w:rsidR="00A66E47" w:rsidRPr="00E93CD2" w:rsidRDefault="00A66E47" w:rsidP="00A66E47">
            <w:pPr>
              <w:rPr>
                <w:sz w:val="14"/>
                <w:szCs w:val="14"/>
              </w:rPr>
            </w:pPr>
          </w:p>
        </w:tc>
        <w:tc>
          <w:tcPr>
            <w:tcW w:w="831" w:type="dxa"/>
            <w:tcBorders>
              <w:top w:val="nil"/>
              <w:left w:val="nil"/>
              <w:bottom w:val="nil"/>
              <w:right w:val="nil"/>
            </w:tcBorders>
            <w:shd w:val="clear" w:color="auto" w:fill="auto"/>
            <w:noWrap/>
            <w:vAlign w:val="bottom"/>
            <w:hideMark/>
          </w:tcPr>
          <w:p w14:paraId="5D1A97C2" w14:textId="77777777" w:rsidR="00A66E47" w:rsidRPr="00E93CD2" w:rsidRDefault="00A66E47" w:rsidP="00A66E47">
            <w:pPr>
              <w:rPr>
                <w:sz w:val="14"/>
                <w:szCs w:val="14"/>
              </w:rPr>
            </w:pPr>
          </w:p>
        </w:tc>
        <w:tc>
          <w:tcPr>
            <w:tcW w:w="1656" w:type="dxa"/>
            <w:tcBorders>
              <w:top w:val="nil"/>
              <w:left w:val="nil"/>
              <w:bottom w:val="nil"/>
              <w:right w:val="nil"/>
            </w:tcBorders>
            <w:shd w:val="clear" w:color="auto" w:fill="auto"/>
            <w:noWrap/>
            <w:vAlign w:val="bottom"/>
            <w:hideMark/>
          </w:tcPr>
          <w:p w14:paraId="603CCD15" w14:textId="77777777" w:rsidR="00A66E47" w:rsidRPr="00E93CD2" w:rsidRDefault="00A66E47" w:rsidP="00A66E47">
            <w:pPr>
              <w:rPr>
                <w:sz w:val="14"/>
                <w:szCs w:val="14"/>
              </w:rPr>
            </w:pPr>
          </w:p>
        </w:tc>
        <w:tc>
          <w:tcPr>
            <w:tcW w:w="1656" w:type="dxa"/>
            <w:tcBorders>
              <w:top w:val="nil"/>
              <w:left w:val="nil"/>
              <w:bottom w:val="nil"/>
              <w:right w:val="nil"/>
            </w:tcBorders>
            <w:shd w:val="clear" w:color="auto" w:fill="auto"/>
            <w:noWrap/>
            <w:vAlign w:val="bottom"/>
            <w:hideMark/>
          </w:tcPr>
          <w:p w14:paraId="17949624" w14:textId="77777777" w:rsidR="00A66E47" w:rsidRPr="00E93CD2" w:rsidRDefault="00A66E47" w:rsidP="00A66E47">
            <w:pPr>
              <w:rPr>
                <w:sz w:val="14"/>
                <w:szCs w:val="14"/>
              </w:rPr>
            </w:pPr>
          </w:p>
        </w:tc>
        <w:tc>
          <w:tcPr>
            <w:tcW w:w="1656" w:type="dxa"/>
            <w:tcBorders>
              <w:top w:val="nil"/>
              <w:left w:val="nil"/>
              <w:bottom w:val="nil"/>
              <w:right w:val="nil"/>
            </w:tcBorders>
            <w:shd w:val="clear" w:color="auto" w:fill="auto"/>
            <w:noWrap/>
            <w:vAlign w:val="bottom"/>
            <w:hideMark/>
          </w:tcPr>
          <w:p w14:paraId="3A50B20E" w14:textId="77777777" w:rsidR="00A66E47" w:rsidRPr="00E93CD2" w:rsidRDefault="00A66E47" w:rsidP="00A66E47">
            <w:pPr>
              <w:rPr>
                <w:sz w:val="14"/>
                <w:szCs w:val="14"/>
              </w:rPr>
            </w:pPr>
          </w:p>
        </w:tc>
        <w:tc>
          <w:tcPr>
            <w:tcW w:w="1052" w:type="dxa"/>
            <w:tcBorders>
              <w:top w:val="nil"/>
              <w:left w:val="nil"/>
              <w:bottom w:val="nil"/>
              <w:right w:val="nil"/>
            </w:tcBorders>
            <w:shd w:val="clear" w:color="auto" w:fill="auto"/>
            <w:noWrap/>
            <w:vAlign w:val="bottom"/>
            <w:hideMark/>
          </w:tcPr>
          <w:p w14:paraId="44CB87CC" w14:textId="77777777" w:rsidR="00A66E47" w:rsidRPr="00E93CD2" w:rsidRDefault="00A66E47" w:rsidP="00A66E47">
            <w:pPr>
              <w:rPr>
                <w:sz w:val="14"/>
                <w:szCs w:val="14"/>
              </w:rPr>
            </w:pPr>
          </w:p>
        </w:tc>
        <w:tc>
          <w:tcPr>
            <w:tcW w:w="1052" w:type="dxa"/>
            <w:tcBorders>
              <w:top w:val="nil"/>
              <w:left w:val="nil"/>
              <w:bottom w:val="nil"/>
              <w:right w:val="nil"/>
            </w:tcBorders>
            <w:shd w:val="clear" w:color="auto" w:fill="auto"/>
            <w:noWrap/>
            <w:vAlign w:val="bottom"/>
            <w:hideMark/>
          </w:tcPr>
          <w:p w14:paraId="4F25663D" w14:textId="77777777" w:rsidR="00A66E47" w:rsidRPr="00E93CD2" w:rsidRDefault="00A66E47" w:rsidP="00A66E47">
            <w:pPr>
              <w:rPr>
                <w:sz w:val="14"/>
                <w:szCs w:val="14"/>
              </w:rPr>
            </w:pPr>
          </w:p>
        </w:tc>
      </w:tr>
      <w:tr w:rsidR="00A66E47" w:rsidRPr="00E93CD2" w14:paraId="023E47BA" w14:textId="77777777" w:rsidTr="00A66E47">
        <w:trPr>
          <w:trHeight w:val="98"/>
        </w:trPr>
        <w:tc>
          <w:tcPr>
            <w:tcW w:w="797" w:type="dxa"/>
            <w:tcBorders>
              <w:top w:val="nil"/>
              <w:left w:val="nil"/>
              <w:bottom w:val="nil"/>
              <w:right w:val="nil"/>
            </w:tcBorders>
            <w:shd w:val="clear" w:color="auto" w:fill="auto"/>
            <w:vAlign w:val="bottom"/>
            <w:hideMark/>
          </w:tcPr>
          <w:p w14:paraId="12071B0D" w14:textId="77777777" w:rsidR="00A66E47" w:rsidRPr="00E93CD2" w:rsidRDefault="00A66E47" w:rsidP="00A66E47">
            <w:pPr>
              <w:rPr>
                <w:sz w:val="14"/>
                <w:szCs w:val="14"/>
              </w:rPr>
            </w:pPr>
          </w:p>
        </w:tc>
        <w:tc>
          <w:tcPr>
            <w:tcW w:w="1860" w:type="dxa"/>
            <w:tcBorders>
              <w:top w:val="nil"/>
              <w:left w:val="nil"/>
              <w:bottom w:val="nil"/>
              <w:right w:val="nil"/>
            </w:tcBorders>
            <w:shd w:val="clear" w:color="auto" w:fill="auto"/>
            <w:noWrap/>
            <w:vAlign w:val="bottom"/>
            <w:hideMark/>
          </w:tcPr>
          <w:p w14:paraId="35A58921" w14:textId="77777777" w:rsidR="00A66E47" w:rsidRPr="00E93CD2" w:rsidRDefault="00A66E47" w:rsidP="00A66E47">
            <w:pPr>
              <w:rPr>
                <w:sz w:val="14"/>
                <w:szCs w:val="14"/>
              </w:rPr>
            </w:pPr>
          </w:p>
        </w:tc>
        <w:tc>
          <w:tcPr>
            <w:tcW w:w="737" w:type="dxa"/>
            <w:tcBorders>
              <w:top w:val="nil"/>
              <w:left w:val="nil"/>
              <w:bottom w:val="nil"/>
              <w:right w:val="nil"/>
            </w:tcBorders>
            <w:shd w:val="clear" w:color="auto" w:fill="auto"/>
            <w:noWrap/>
            <w:vAlign w:val="bottom"/>
            <w:hideMark/>
          </w:tcPr>
          <w:p w14:paraId="2A8A94CD" w14:textId="77777777" w:rsidR="00A66E47" w:rsidRPr="00E93CD2" w:rsidRDefault="00A66E47" w:rsidP="00A66E47">
            <w:pPr>
              <w:rPr>
                <w:sz w:val="14"/>
                <w:szCs w:val="14"/>
              </w:rPr>
            </w:pPr>
          </w:p>
        </w:tc>
        <w:tc>
          <w:tcPr>
            <w:tcW w:w="831" w:type="dxa"/>
            <w:tcBorders>
              <w:top w:val="nil"/>
              <w:left w:val="nil"/>
              <w:bottom w:val="nil"/>
              <w:right w:val="nil"/>
            </w:tcBorders>
            <w:shd w:val="clear" w:color="auto" w:fill="auto"/>
            <w:noWrap/>
            <w:vAlign w:val="bottom"/>
            <w:hideMark/>
          </w:tcPr>
          <w:p w14:paraId="217B3FD6" w14:textId="77777777" w:rsidR="00A66E47" w:rsidRPr="00E93CD2" w:rsidRDefault="00A66E47" w:rsidP="00A66E47">
            <w:pPr>
              <w:rPr>
                <w:sz w:val="14"/>
                <w:szCs w:val="14"/>
              </w:rPr>
            </w:pPr>
          </w:p>
        </w:tc>
        <w:tc>
          <w:tcPr>
            <w:tcW w:w="1656" w:type="dxa"/>
            <w:tcBorders>
              <w:top w:val="nil"/>
              <w:left w:val="nil"/>
              <w:bottom w:val="nil"/>
              <w:right w:val="nil"/>
            </w:tcBorders>
            <w:shd w:val="clear" w:color="auto" w:fill="auto"/>
            <w:noWrap/>
            <w:vAlign w:val="bottom"/>
            <w:hideMark/>
          </w:tcPr>
          <w:p w14:paraId="104CB389" w14:textId="77777777" w:rsidR="00A66E47" w:rsidRPr="00E93CD2" w:rsidRDefault="00A66E47" w:rsidP="00A66E47">
            <w:pPr>
              <w:rPr>
                <w:sz w:val="14"/>
                <w:szCs w:val="14"/>
              </w:rPr>
            </w:pPr>
          </w:p>
        </w:tc>
        <w:tc>
          <w:tcPr>
            <w:tcW w:w="1656" w:type="dxa"/>
            <w:tcBorders>
              <w:top w:val="nil"/>
              <w:left w:val="nil"/>
              <w:bottom w:val="nil"/>
              <w:right w:val="nil"/>
            </w:tcBorders>
            <w:shd w:val="clear" w:color="auto" w:fill="auto"/>
            <w:noWrap/>
            <w:vAlign w:val="bottom"/>
            <w:hideMark/>
          </w:tcPr>
          <w:p w14:paraId="69904A7C" w14:textId="77777777" w:rsidR="00A66E47" w:rsidRPr="00E93CD2" w:rsidRDefault="00A66E47" w:rsidP="00A66E47">
            <w:pPr>
              <w:rPr>
                <w:sz w:val="14"/>
                <w:szCs w:val="14"/>
              </w:rPr>
            </w:pPr>
          </w:p>
        </w:tc>
        <w:tc>
          <w:tcPr>
            <w:tcW w:w="1656" w:type="dxa"/>
            <w:tcBorders>
              <w:top w:val="nil"/>
              <w:left w:val="nil"/>
              <w:bottom w:val="nil"/>
              <w:right w:val="nil"/>
            </w:tcBorders>
            <w:shd w:val="clear" w:color="auto" w:fill="auto"/>
            <w:noWrap/>
            <w:vAlign w:val="bottom"/>
            <w:hideMark/>
          </w:tcPr>
          <w:p w14:paraId="5F866E55" w14:textId="77777777" w:rsidR="00A66E47" w:rsidRPr="00E93CD2" w:rsidRDefault="00A66E47" w:rsidP="00A66E47">
            <w:pPr>
              <w:rPr>
                <w:sz w:val="14"/>
                <w:szCs w:val="14"/>
              </w:rPr>
            </w:pPr>
          </w:p>
        </w:tc>
        <w:tc>
          <w:tcPr>
            <w:tcW w:w="1052" w:type="dxa"/>
            <w:tcBorders>
              <w:top w:val="nil"/>
              <w:left w:val="nil"/>
              <w:bottom w:val="nil"/>
              <w:right w:val="nil"/>
            </w:tcBorders>
            <w:shd w:val="clear" w:color="auto" w:fill="auto"/>
            <w:noWrap/>
            <w:vAlign w:val="bottom"/>
            <w:hideMark/>
          </w:tcPr>
          <w:p w14:paraId="43439350" w14:textId="77777777" w:rsidR="00A66E47" w:rsidRPr="00E93CD2" w:rsidRDefault="00A66E47" w:rsidP="00A66E47">
            <w:pPr>
              <w:rPr>
                <w:sz w:val="14"/>
                <w:szCs w:val="14"/>
              </w:rPr>
            </w:pPr>
          </w:p>
        </w:tc>
        <w:tc>
          <w:tcPr>
            <w:tcW w:w="1052" w:type="dxa"/>
            <w:tcBorders>
              <w:top w:val="nil"/>
              <w:left w:val="nil"/>
              <w:bottom w:val="nil"/>
              <w:right w:val="nil"/>
            </w:tcBorders>
            <w:shd w:val="clear" w:color="auto" w:fill="auto"/>
            <w:noWrap/>
            <w:vAlign w:val="bottom"/>
            <w:hideMark/>
          </w:tcPr>
          <w:p w14:paraId="12773523" w14:textId="77777777" w:rsidR="00A66E47" w:rsidRPr="00E93CD2" w:rsidRDefault="00A66E47" w:rsidP="00A66E47">
            <w:pPr>
              <w:rPr>
                <w:sz w:val="14"/>
                <w:szCs w:val="14"/>
              </w:rPr>
            </w:pPr>
          </w:p>
        </w:tc>
      </w:tr>
      <w:tr w:rsidR="00A66E47" w:rsidRPr="00E93CD2" w14:paraId="75FFDAA2" w14:textId="77777777" w:rsidTr="00A66E47">
        <w:trPr>
          <w:trHeight w:val="98"/>
        </w:trPr>
        <w:tc>
          <w:tcPr>
            <w:tcW w:w="797" w:type="dxa"/>
            <w:tcBorders>
              <w:top w:val="nil"/>
              <w:left w:val="nil"/>
              <w:bottom w:val="nil"/>
              <w:right w:val="nil"/>
            </w:tcBorders>
            <w:shd w:val="clear" w:color="auto" w:fill="auto"/>
            <w:vAlign w:val="bottom"/>
            <w:hideMark/>
          </w:tcPr>
          <w:p w14:paraId="2A524D0A" w14:textId="77777777" w:rsidR="00A66E47" w:rsidRPr="00E93CD2" w:rsidRDefault="00A66E47" w:rsidP="00A66E47">
            <w:pPr>
              <w:rPr>
                <w:sz w:val="14"/>
                <w:szCs w:val="14"/>
              </w:rPr>
            </w:pPr>
          </w:p>
        </w:tc>
        <w:tc>
          <w:tcPr>
            <w:tcW w:w="1860" w:type="dxa"/>
            <w:tcBorders>
              <w:top w:val="nil"/>
              <w:left w:val="nil"/>
              <w:bottom w:val="nil"/>
              <w:right w:val="nil"/>
            </w:tcBorders>
            <w:shd w:val="clear" w:color="auto" w:fill="auto"/>
            <w:noWrap/>
            <w:vAlign w:val="bottom"/>
            <w:hideMark/>
          </w:tcPr>
          <w:p w14:paraId="32624164" w14:textId="77777777" w:rsidR="00A66E47" w:rsidRPr="00E93CD2" w:rsidRDefault="00A66E47" w:rsidP="00A66E47">
            <w:pPr>
              <w:rPr>
                <w:sz w:val="14"/>
                <w:szCs w:val="14"/>
              </w:rPr>
            </w:pPr>
          </w:p>
        </w:tc>
        <w:tc>
          <w:tcPr>
            <w:tcW w:w="737" w:type="dxa"/>
            <w:tcBorders>
              <w:top w:val="nil"/>
              <w:left w:val="nil"/>
              <w:bottom w:val="nil"/>
              <w:right w:val="nil"/>
            </w:tcBorders>
            <w:shd w:val="clear" w:color="auto" w:fill="auto"/>
            <w:noWrap/>
            <w:vAlign w:val="bottom"/>
            <w:hideMark/>
          </w:tcPr>
          <w:p w14:paraId="7E73721D" w14:textId="77777777" w:rsidR="00A66E47" w:rsidRPr="00E93CD2" w:rsidRDefault="00A66E47" w:rsidP="00A66E47">
            <w:pPr>
              <w:rPr>
                <w:sz w:val="14"/>
                <w:szCs w:val="14"/>
              </w:rPr>
            </w:pPr>
          </w:p>
        </w:tc>
        <w:tc>
          <w:tcPr>
            <w:tcW w:w="831" w:type="dxa"/>
            <w:tcBorders>
              <w:top w:val="nil"/>
              <w:left w:val="nil"/>
              <w:bottom w:val="nil"/>
              <w:right w:val="nil"/>
            </w:tcBorders>
            <w:shd w:val="clear" w:color="auto" w:fill="auto"/>
            <w:noWrap/>
            <w:vAlign w:val="bottom"/>
            <w:hideMark/>
          </w:tcPr>
          <w:p w14:paraId="2DEDCC1B" w14:textId="77777777" w:rsidR="00A66E47" w:rsidRPr="00E93CD2" w:rsidRDefault="00A66E47" w:rsidP="00A66E47">
            <w:pPr>
              <w:rPr>
                <w:sz w:val="14"/>
                <w:szCs w:val="14"/>
              </w:rPr>
            </w:pPr>
          </w:p>
        </w:tc>
        <w:tc>
          <w:tcPr>
            <w:tcW w:w="1656" w:type="dxa"/>
            <w:tcBorders>
              <w:top w:val="nil"/>
              <w:left w:val="nil"/>
              <w:bottom w:val="nil"/>
              <w:right w:val="nil"/>
            </w:tcBorders>
            <w:shd w:val="clear" w:color="auto" w:fill="auto"/>
            <w:noWrap/>
            <w:vAlign w:val="bottom"/>
            <w:hideMark/>
          </w:tcPr>
          <w:p w14:paraId="16BBEE2B" w14:textId="77777777" w:rsidR="00A66E47" w:rsidRPr="00E93CD2" w:rsidRDefault="00A66E47" w:rsidP="00A66E47">
            <w:pPr>
              <w:rPr>
                <w:sz w:val="14"/>
                <w:szCs w:val="14"/>
              </w:rPr>
            </w:pPr>
          </w:p>
        </w:tc>
        <w:tc>
          <w:tcPr>
            <w:tcW w:w="5416" w:type="dxa"/>
            <w:gridSpan w:val="4"/>
            <w:tcBorders>
              <w:top w:val="nil"/>
              <w:left w:val="nil"/>
              <w:bottom w:val="nil"/>
              <w:right w:val="nil"/>
            </w:tcBorders>
            <w:shd w:val="clear" w:color="auto" w:fill="auto"/>
            <w:noWrap/>
            <w:vAlign w:val="center"/>
            <w:hideMark/>
          </w:tcPr>
          <w:p w14:paraId="42ACB09A" w14:textId="77777777" w:rsidR="00A66E47" w:rsidRPr="00E93CD2" w:rsidRDefault="00A66E47" w:rsidP="00A66E47">
            <w:pPr>
              <w:rPr>
                <w:sz w:val="14"/>
                <w:szCs w:val="14"/>
              </w:rPr>
            </w:pPr>
          </w:p>
        </w:tc>
      </w:tr>
      <w:tr w:rsidR="00A66E47" w:rsidRPr="00E93CD2" w14:paraId="47B3C92B" w14:textId="77777777" w:rsidTr="00A66E47">
        <w:trPr>
          <w:trHeight w:val="98"/>
        </w:trPr>
        <w:tc>
          <w:tcPr>
            <w:tcW w:w="2657"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737F1F" w14:textId="77777777" w:rsidR="00A66E47" w:rsidRPr="00E93CD2" w:rsidRDefault="00A66E47" w:rsidP="00A66E47">
            <w:pPr>
              <w:jc w:val="center"/>
              <w:rPr>
                <w:rFonts w:cs="Calibri"/>
                <w:b/>
                <w:bCs/>
                <w:color w:val="000000"/>
                <w:sz w:val="14"/>
                <w:szCs w:val="14"/>
              </w:rPr>
            </w:pPr>
            <w:r w:rsidRPr="00E93CD2">
              <w:rPr>
                <w:rFonts w:cs="Calibri"/>
                <w:b/>
                <w:bCs/>
                <w:color w:val="000000"/>
                <w:sz w:val="14"/>
                <w:szCs w:val="14"/>
              </w:rPr>
              <w:t>FORNECEDOR</w:t>
            </w:r>
          </w:p>
        </w:tc>
        <w:tc>
          <w:tcPr>
            <w:tcW w:w="3224"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30E0B549" w14:textId="77777777" w:rsidR="00A66E47" w:rsidRPr="00E93CD2" w:rsidRDefault="00A66E47" w:rsidP="00A66E47">
            <w:pPr>
              <w:jc w:val="center"/>
              <w:rPr>
                <w:rFonts w:cs="Calibri"/>
                <w:b/>
                <w:bCs/>
                <w:color w:val="000000"/>
                <w:sz w:val="14"/>
                <w:szCs w:val="14"/>
              </w:rPr>
            </w:pPr>
            <w:r w:rsidRPr="00E93CD2">
              <w:rPr>
                <w:rFonts w:cs="Calibri"/>
                <w:b/>
                <w:bCs/>
                <w:color w:val="000000"/>
                <w:sz w:val="14"/>
                <w:szCs w:val="14"/>
              </w:rPr>
              <w:t>CPF / CNPJ</w:t>
            </w:r>
          </w:p>
        </w:tc>
        <w:tc>
          <w:tcPr>
            <w:tcW w:w="5416" w:type="dxa"/>
            <w:gridSpan w:val="4"/>
            <w:tcBorders>
              <w:top w:val="nil"/>
              <w:left w:val="nil"/>
              <w:bottom w:val="nil"/>
              <w:right w:val="nil"/>
            </w:tcBorders>
            <w:shd w:val="clear" w:color="auto" w:fill="auto"/>
            <w:noWrap/>
            <w:vAlign w:val="bottom"/>
            <w:hideMark/>
          </w:tcPr>
          <w:p w14:paraId="37977016" w14:textId="77777777" w:rsidR="00A66E47" w:rsidRPr="00E93CD2" w:rsidRDefault="00A66E47" w:rsidP="00A66E47">
            <w:pPr>
              <w:jc w:val="center"/>
              <w:rPr>
                <w:rFonts w:ascii="Verdana" w:hAnsi="Verdana" w:cs="Calibri"/>
                <w:b/>
                <w:bCs/>
                <w:color w:val="000000"/>
                <w:sz w:val="14"/>
                <w:szCs w:val="14"/>
              </w:rPr>
            </w:pPr>
            <w:r w:rsidRPr="00E93CD2">
              <w:rPr>
                <w:rFonts w:ascii="Verdana" w:hAnsi="Verdana" w:cs="Calibri"/>
                <w:b/>
                <w:bCs/>
                <w:color w:val="000000"/>
                <w:sz w:val="14"/>
                <w:szCs w:val="14"/>
              </w:rPr>
              <w:t> </w:t>
            </w:r>
          </w:p>
        </w:tc>
      </w:tr>
      <w:tr w:rsidR="00A66E47" w:rsidRPr="00E93CD2" w14:paraId="70252C01" w14:textId="77777777" w:rsidTr="00A66E47">
        <w:trPr>
          <w:trHeight w:val="98"/>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73953E8" w14:textId="77777777" w:rsidR="00A66E47" w:rsidRPr="00E93CD2" w:rsidRDefault="00A66E47" w:rsidP="00A66E47">
            <w:pPr>
              <w:jc w:val="center"/>
              <w:rPr>
                <w:rFonts w:cs="Calibri"/>
                <w:color w:val="000000"/>
                <w:sz w:val="14"/>
                <w:szCs w:val="14"/>
              </w:rPr>
            </w:pPr>
            <w:r w:rsidRPr="00E93CD2">
              <w:rPr>
                <w:rFonts w:cs="Calibri"/>
                <w:color w:val="000000"/>
                <w:sz w:val="14"/>
                <w:szCs w:val="14"/>
              </w:rPr>
              <w:t>1</w:t>
            </w:r>
          </w:p>
        </w:tc>
        <w:tc>
          <w:tcPr>
            <w:tcW w:w="1860" w:type="dxa"/>
            <w:tcBorders>
              <w:top w:val="nil"/>
              <w:left w:val="nil"/>
              <w:bottom w:val="single" w:sz="4" w:space="0" w:color="auto"/>
              <w:right w:val="single" w:sz="4" w:space="0" w:color="auto"/>
            </w:tcBorders>
            <w:shd w:val="clear" w:color="auto" w:fill="auto"/>
            <w:noWrap/>
            <w:vAlign w:val="center"/>
            <w:hideMark/>
          </w:tcPr>
          <w:p w14:paraId="4D54CA97" w14:textId="77777777" w:rsidR="00A66E47" w:rsidRPr="00E93CD2" w:rsidRDefault="00A66E47" w:rsidP="00A66E47">
            <w:pPr>
              <w:jc w:val="center"/>
              <w:rPr>
                <w:rFonts w:cs="Calibri"/>
                <w:color w:val="000000"/>
                <w:sz w:val="14"/>
                <w:szCs w:val="14"/>
              </w:rPr>
            </w:pPr>
            <w:r w:rsidRPr="00E93CD2">
              <w:rPr>
                <w:rFonts w:cs="Calibri"/>
                <w:color w:val="000000"/>
                <w:sz w:val="14"/>
                <w:szCs w:val="14"/>
              </w:rPr>
              <w:t>BANCO DE PREÇO</w:t>
            </w:r>
          </w:p>
        </w:tc>
        <w:tc>
          <w:tcPr>
            <w:tcW w:w="32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ECDE7E" w14:textId="77777777" w:rsidR="00A66E47" w:rsidRPr="00E93CD2" w:rsidRDefault="00A66E47" w:rsidP="00A66E47">
            <w:pPr>
              <w:jc w:val="center"/>
              <w:rPr>
                <w:rFonts w:cs="Calibri"/>
                <w:color w:val="000000"/>
                <w:sz w:val="14"/>
                <w:szCs w:val="14"/>
              </w:rPr>
            </w:pPr>
            <w:r w:rsidRPr="00E93CD2">
              <w:rPr>
                <w:rFonts w:cs="Calibri"/>
                <w:color w:val="000000"/>
                <w:sz w:val="14"/>
                <w:szCs w:val="14"/>
              </w:rPr>
              <w:t>BANCO DE PREÇO</w:t>
            </w:r>
          </w:p>
        </w:tc>
        <w:tc>
          <w:tcPr>
            <w:tcW w:w="5416" w:type="dxa"/>
            <w:gridSpan w:val="4"/>
            <w:tcBorders>
              <w:top w:val="nil"/>
              <w:left w:val="nil"/>
              <w:bottom w:val="nil"/>
              <w:right w:val="nil"/>
            </w:tcBorders>
            <w:shd w:val="clear" w:color="auto" w:fill="auto"/>
            <w:noWrap/>
            <w:vAlign w:val="bottom"/>
            <w:hideMark/>
          </w:tcPr>
          <w:p w14:paraId="4220673B" w14:textId="77777777" w:rsidR="00A66E47" w:rsidRPr="00E93CD2" w:rsidRDefault="00A66E47" w:rsidP="00A66E47">
            <w:pPr>
              <w:jc w:val="center"/>
              <w:rPr>
                <w:rFonts w:ascii="Verdana" w:hAnsi="Verdana" w:cs="Calibri"/>
                <w:color w:val="000000"/>
                <w:sz w:val="14"/>
                <w:szCs w:val="14"/>
              </w:rPr>
            </w:pPr>
            <w:r w:rsidRPr="00E93CD2">
              <w:rPr>
                <w:rFonts w:ascii="Verdana" w:hAnsi="Verdana" w:cs="Calibri"/>
                <w:color w:val="000000"/>
                <w:sz w:val="14"/>
                <w:szCs w:val="14"/>
              </w:rPr>
              <w:t> </w:t>
            </w:r>
          </w:p>
        </w:tc>
      </w:tr>
    </w:tbl>
    <w:p w14:paraId="76B98EC5" w14:textId="72C9C3E5" w:rsidR="008921EB" w:rsidRPr="00222161" w:rsidRDefault="008921EB" w:rsidP="00A66E47">
      <w:pPr>
        <w:pStyle w:val="SemEspaamento"/>
        <w:spacing w:line="276" w:lineRule="auto"/>
        <w:ind w:left="-142" w:firstLine="142"/>
        <w:jc w:val="both"/>
        <w:rPr>
          <w:rFonts w:ascii="Verdana" w:hAnsi="Verdana" w:cs="Arial"/>
          <w:b/>
          <w:bCs/>
          <w:sz w:val="20"/>
          <w:szCs w:val="20"/>
        </w:rPr>
      </w:pPr>
      <w:r>
        <w:rPr>
          <w:rFonts w:ascii="Verdana" w:hAnsi="Verdana" w:cs="Arial"/>
          <w:b/>
          <w:bCs/>
          <w:noProof/>
          <w:sz w:val="20"/>
          <w:szCs w:val="20"/>
          <w:lang w:eastAsia="pt-BR"/>
        </w:rPr>
        <w:lastRenderedPageBreak/>
        <mc:AlternateContent>
          <mc:Choice Requires="wps">
            <w:drawing>
              <wp:anchor distT="0" distB="0" distL="114300" distR="114300" simplePos="0" relativeHeight="251659264" behindDoc="0" locked="0" layoutInCell="1" allowOverlap="1" wp14:anchorId="530D8C20" wp14:editId="49C59A57">
                <wp:simplePos x="0" y="0"/>
                <wp:positionH relativeFrom="column">
                  <wp:posOffset>-80011</wp:posOffset>
                </wp:positionH>
                <wp:positionV relativeFrom="paragraph">
                  <wp:posOffset>175260</wp:posOffset>
                </wp:positionV>
                <wp:extent cx="5572125" cy="0"/>
                <wp:effectExtent l="0" t="0" r="0" b="0"/>
                <wp:wrapNone/>
                <wp:docPr id="292341791" name="Conector reto 1"/>
                <wp:cNvGraphicFramePr/>
                <a:graphic xmlns:a="http://schemas.openxmlformats.org/drawingml/2006/main">
                  <a:graphicData uri="http://schemas.microsoft.com/office/word/2010/wordprocessingShape">
                    <wps:wsp>
                      <wps:cNvCnPr/>
                      <wps:spPr>
                        <a:xfrm>
                          <a:off x="0" y="0"/>
                          <a:ext cx="55721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A05F73"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8pt" to="43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" strokecolor="black [3040]"/>
            </w:pict>
          </mc:Fallback>
        </mc:AlternateContent>
      </w:r>
      <w:proofErr w:type="gramStart"/>
      <w:r>
        <w:rPr>
          <w:rFonts w:ascii="Verdana" w:hAnsi="Verdana" w:cs="Arial"/>
          <w:b/>
          <w:bCs/>
          <w:sz w:val="20"/>
          <w:szCs w:val="20"/>
        </w:rPr>
        <w:t>4.</w:t>
      </w:r>
      <w:proofErr w:type="gramEnd"/>
      <w:r w:rsidRPr="00222161">
        <w:rPr>
          <w:rFonts w:ascii="Verdana" w:hAnsi="Verdana" w:cs="Arial"/>
          <w:b/>
          <w:bCs/>
          <w:sz w:val="20"/>
          <w:szCs w:val="20"/>
        </w:rPr>
        <w:t>JUSTIFICATIVA</w:t>
      </w:r>
    </w:p>
    <w:p w14:paraId="47A70BE2" w14:textId="77777777" w:rsidR="008921EB" w:rsidRPr="00BA226D" w:rsidRDefault="008921EB" w:rsidP="008921EB">
      <w:pPr>
        <w:pStyle w:val="SemEspaamento"/>
        <w:spacing w:line="276" w:lineRule="auto"/>
        <w:jc w:val="both"/>
        <w:rPr>
          <w:rFonts w:ascii="Verdana" w:hAnsi="Verdana" w:cs="Arial"/>
          <w:b/>
          <w:bCs/>
          <w:sz w:val="20"/>
          <w:szCs w:val="20"/>
        </w:rPr>
      </w:pPr>
    </w:p>
    <w:p w14:paraId="6E7FC1BA" w14:textId="77777777" w:rsidR="008921EB" w:rsidRPr="0096775C" w:rsidRDefault="008921EB" w:rsidP="008921EB">
      <w:pPr>
        <w:pStyle w:val="SemEspaamento"/>
        <w:tabs>
          <w:tab w:val="left" w:pos="0"/>
        </w:tabs>
        <w:spacing w:line="276" w:lineRule="auto"/>
        <w:jc w:val="both"/>
        <w:rPr>
          <w:rFonts w:ascii="Verdana" w:hAnsi="Verdana" w:cs="Arial"/>
          <w:sz w:val="20"/>
          <w:szCs w:val="20"/>
        </w:rPr>
      </w:pPr>
      <w:r>
        <w:rPr>
          <w:rFonts w:ascii="Verdana" w:hAnsi="Verdana"/>
          <w:b/>
          <w:bCs/>
          <w:sz w:val="20"/>
          <w:szCs w:val="20"/>
        </w:rPr>
        <w:t>4</w:t>
      </w:r>
      <w:r w:rsidRPr="00DC2532">
        <w:rPr>
          <w:rFonts w:ascii="Verdana" w:hAnsi="Verdana"/>
          <w:b/>
          <w:bCs/>
          <w:sz w:val="20"/>
          <w:szCs w:val="20"/>
        </w:rPr>
        <w:t>.1</w:t>
      </w:r>
      <w:r>
        <w:rPr>
          <w:rFonts w:ascii="Verdana" w:hAnsi="Verdana"/>
          <w:sz w:val="20"/>
          <w:szCs w:val="20"/>
        </w:rPr>
        <w:t>- A presente contratação se torna necessária em virtude da necessidade de recuperar urgentemente as estradas vicinais do município que foram danificadas em razão das fortes chuvas, uma vez que a frota do município não é suficiente para atender toda demanda.</w:t>
      </w:r>
    </w:p>
    <w:p w14:paraId="3637FA9A" w14:textId="77777777" w:rsidR="008921EB" w:rsidRPr="00626635" w:rsidRDefault="008921EB" w:rsidP="008921EB">
      <w:pPr>
        <w:pBdr>
          <w:top w:val="single" w:sz="4" w:space="0" w:color="auto"/>
        </w:pBdr>
        <w:spacing w:after="240" w:line="276" w:lineRule="auto"/>
        <w:ind w:right="-1"/>
        <w:jc w:val="both"/>
        <w:rPr>
          <w:rFonts w:ascii="Verdana" w:hAnsi="Verdana"/>
          <w:b/>
          <w:sz w:val="20"/>
          <w:szCs w:val="20"/>
        </w:rPr>
      </w:pPr>
      <w:r>
        <w:rPr>
          <w:rFonts w:ascii="Verdana" w:hAnsi="Verdana"/>
          <w:b/>
          <w:sz w:val="20"/>
          <w:szCs w:val="20"/>
        </w:rPr>
        <w:t>5.</w:t>
      </w:r>
      <w:r w:rsidRPr="00626635">
        <w:rPr>
          <w:rFonts w:ascii="Verdana" w:hAnsi="Verdana"/>
          <w:b/>
          <w:sz w:val="20"/>
          <w:szCs w:val="20"/>
        </w:rPr>
        <w:t>DESCRIÇÃO DA SOLUÇÃO</w:t>
      </w:r>
    </w:p>
    <w:p w14:paraId="1C95AD81" w14:textId="77777777" w:rsidR="008921EB" w:rsidRPr="00222161" w:rsidRDefault="008921EB" w:rsidP="008921EB">
      <w:pPr>
        <w:pBdr>
          <w:top w:val="single" w:sz="4" w:space="0" w:color="auto"/>
        </w:pBdr>
        <w:spacing w:after="240" w:line="276" w:lineRule="auto"/>
        <w:ind w:right="-1"/>
        <w:jc w:val="both"/>
        <w:rPr>
          <w:rFonts w:ascii="Verdana" w:hAnsi="Verdana"/>
          <w:b/>
          <w:sz w:val="20"/>
          <w:szCs w:val="20"/>
        </w:rPr>
      </w:pPr>
      <w:r w:rsidRPr="00222161">
        <w:rPr>
          <w:rFonts w:ascii="Verdana" w:hAnsi="Verdana"/>
          <w:b/>
          <w:sz w:val="20"/>
          <w:szCs w:val="20"/>
        </w:rPr>
        <w:t>5.</w:t>
      </w:r>
      <w:r w:rsidRPr="00853FDD">
        <w:rPr>
          <w:rFonts w:ascii="Verdana" w:hAnsi="Verdana"/>
          <w:b/>
          <w:sz w:val="20"/>
          <w:szCs w:val="20"/>
        </w:rPr>
        <w:t>1</w:t>
      </w:r>
      <w:r>
        <w:rPr>
          <w:rFonts w:ascii="Verdana" w:hAnsi="Verdana"/>
          <w:b/>
          <w:sz w:val="20"/>
          <w:szCs w:val="20"/>
        </w:rPr>
        <w:t>-</w:t>
      </w:r>
      <w:r w:rsidRPr="00853FDD">
        <w:rPr>
          <w:rFonts w:ascii="Verdana" w:hAnsi="Verdana"/>
          <w:bCs/>
          <w:sz w:val="20"/>
          <w:szCs w:val="20"/>
        </w:rPr>
        <w:t xml:space="preserve"> </w:t>
      </w:r>
      <w:r>
        <w:rPr>
          <w:rFonts w:ascii="Verdana" w:hAnsi="Verdana"/>
          <w:bCs/>
          <w:sz w:val="20"/>
          <w:szCs w:val="20"/>
        </w:rPr>
        <w:t xml:space="preserve">A solução proposta é a contratação de empresa para locação de máquina pesada (motoniveladora), para a execução de serviço de recuperação de estradas vicinais do município de Afrânio-PE. </w:t>
      </w:r>
      <w:r w:rsidRPr="00853FDD">
        <w:rPr>
          <w:rFonts w:ascii="Verdana" w:hAnsi="Verdana"/>
          <w:bCs/>
          <w:sz w:val="20"/>
          <w:szCs w:val="20"/>
        </w:rPr>
        <w:t xml:space="preserve">O fornecimento deste </w:t>
      </w:r>
      <w:r>
        <w:rPr>
          <w:rFonts w:ascii="Verdana" w:hAnsi="Verdana"/>
          <w:bCs/>
          <w:sz w:val="20"/>
          <w:szCs w:val="20"/>
        </w:rPr>
        <w:t>produto</w:t>
      </w:r>
      <w:r w:rsidRPr="00853FDD">
        <w:rPr>
          <w:rFonts w:ascii="Verdana" w:hAnsi="Verdana"/>
          <w:bCs/>
          <w:sz w:val="20"/>
          <w:szCs w:val="20"/>
        </w:rPr>
        <w:t>, conforme quantidades e descrições no item 3.1, é para atender as necessidades da</w:t>
      </w:r>
      <w:r>
        <w:rPr>
          <w:rFonts w:ascii="Verdana" w:hAnsi="Verdana"/>
          <w:bCs/>
          <w:sz w:val="20"/>
          <w:szCs w:val="20"/>
        </w:rPr>
        <w:t xml:space="preserve"> Secretaria de Agricultura e Meio Ambiente</w:t>
      </w:r>
      <w:r w:rsidRPr="00853FDD">
        <w:rPr>
          <w:rFonts w:ascii="Verdana" w:hAnsi="Verdana"/>
          <w:bCs/>
          <w:sz w:val="20"/>
          <w:szCs w:val="20"/>
        </w:rPr>
        <w:t xml:space="preserve"> do </w:t>
      </w:r>
      <w:r>
        <w:rPr>
          <w:rFonts w:ascii="Verdana" w:hAnsi="Verdana"/>
          <w:bCs/>
          <w:sz w:val="20"/>
          <w:szCs w:val="20"/>
        </w:rPr>
        <w:t>M</w:t>
      </w:r>
      <w:r w:rsidRPr="00853FDD">
        <w:rPr>
          <w:rFonts w:ascii="Verdana" w:hAnsi="Verdana"/>
          <w:bCs/>
          <w:sz w:val="20"/>
          <w:szCs w:val="20"/>
        </w:rPr>
        <w:t>unicípio</w:t>
      </w:r>
      <w:r>
        <w:rPr>
          <w:rFonts w:ascii="Verdana" w:hAnsi="Verdana"/>
          <w:b/>
          <w:sz w:val="20"/>
          <w:szCs w:val="20"/>
        </w:rPr>
        <w:t>.</w:t>
      </w:r>
    </w:p>
    <w:p w14:paraId="352DF33F" w14:textId="77777777" w:rsidR="008921EB" w:rsidRPr="00BA226D" w:rsidRDefault="008921EB" w:rsidP="008921EB">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6</w:t>
      </w:r>
      <w:r w:rsidRPr="00BA226D">
        <w:rPr>
          <w:rFonts w:ascii="Verdana" w:hAnsi="Verdana"/>
          <w:b/>
          <w:sz w:val="20"/>
          <w:szCs w:val="20"/>
        </w:rPr>
        <w:t>. REQUISITOS DA CONTRATAÇÃO</w:t>
      </w:r>
    </w:p>
    <w:p w14:paraId="3ED9995E"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.1 –</w:t>
      </w:r>
      <w:r w:rsidRPr="00BA226D">
        <w:rPr>
          <w:rFonts w:ascii="Verdana" w:hAnsi="Verdana"/>
          <w:sz w:val="20"/>
          <w:szCs w:val="20"/>
        </w:rPr>
        <w:t xml:space="preserve"> Os requisitos da contratação abrangem o seguinte:</w:t>
      </w:r>
    </w:p>
    <w:p w14:paraId="3CDD910D"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.2 –</w:t>
      </w:r>
      <w:r w:rsidRPr="00BA226D">
        <w:rPr>
          <w:rFonts w:ascii="Verdana" w:hAnsi="Verdana"/>
          <w:sz w:val="20"/>
          <w:szCs w:val="20"/>
        </w:rPr>
        <w:t xml:space="preserve"> Em razão do valor, as empresas participantes deverão ser </w:t>
      </w:r>
      <w:r w:rsidRPr="00BA226D">
        <w:rPr>
          <w:rFonts w:ascii="Verdana" w:hAnsi="Verdana"/>
          <w:b/>
          <w:sz w:val="20"/>
          <w:szCs w:val="20"/>
        </w:rPr>
        <w:t>MICROEMPRESA - ME, EMPRESA DE PEQUENO PORTE – EPP, MICROEMPREENDEDOR INDIVIDUAL – MEI E/OU ÀS COOPERATIVAS - COOP QUE SE ENQUADREM NOS TERMOS DO ART. 34, DA LEI FEDERAL Nº 11.488/2007, TUDO EM CONFORMIDADE COM O ART. 48 DA LEI COMPLEMENTAR Nº 123/06, ALTERADA PELAS LEIS COMPLEMENTARES 128/2008, 147/2014 E 155/2016 E DECRETO FEDERAL 8.538/2015;</w:t>
      </w:r>
    </w:p>
    <w:p w14:paraId="1B127AC3" w14:textId="77777777" w:rsidR="008921EB" w:rsidRPr="00340304" w:rsidRDefault="008921EB" w:rsidP="008921EB">
      <w:pPr>
        <w:spacing w:after="240" w:line="276" w:lineRule="auto"/>
        <w:ind w:right="-1"/>
        <w:jc w:val="both"/>
        <w:rPr>
          <w:rFonts w:ascii="Verdana" w:hAnsi="Verdana"/>
          <w:sz w:val="20"/>
          <w:szCs w:val="20"/>
        </w:rPr>
      </w:pPr>
      <w:r w:rsidRPr="00340304">
        <w:rPr>
          <w:rFonts w:ascii="Verdana" w:hAnsi="Verdana"/>
          <w:b/>
          <w:sz w:val="20"/>
          <w:szCs w:val="20"/>
        </w:rPr>
        <w:t>6.3 –</w:t>
      </w:r>
      <w:r w:rsidRPr="00340304">
        <w:rPr>
          <w:rFonts w:ascii="Verdana" w:hAnsi="Verdana"/>
          <w:sz w:val="20"/>
          <w:szCs w:val="20"/>
        </w:rPr>
        <w:t xml:space="preserve"> O prazo para a entrega do </w:t>
      </w:r>
      <w:r>
        <w:rPr>
          <w:rFonts w:ascii="Verdana" w:hAnsi="Verdana"/>
          <w:sz w:val="20"/>
          <w:szCs w:val="20"/>
        </w:rPr>
        <w:t xml:space="preserve">maquinário </w:t>
      </w:r>
      <w:r w:rsidRPr="00340304">
        <w:rPr>
          <w:rFonts w:ascii="Verdana" w:hAnsi="Verdana"/>
          <w:sz w:val="20"/>
          <w:szCs w:val="20"/>
        </w:rPr>
        <w:t xml:space="preserve">é de até no máximo </w:t>
      </w:r>
      <w:r>
        <w:rPr>
          <w:rFonts w:ascii="Verdana" w:hAnsi="Verdana"/>
          <w:b/>
          <w:bCs/>
          <w:sz w:val="20"/>
          <w:szCs w:val="20"/>
        </w:rPr>
        <w:t>5</w:t>
      </w:r>
      <w:r w:rsidRPr="00340304">
        <w:rPr>
          <w:rFonts w:ascii="Verdana" w:hAnsi="Verdana"/>
          <w:b/>
          <w:bCs/>
          <w:sz w:val="20"/>
          <w:szCs w:val="20"/>
        </w:rPr>
        <w:t xml:space="preserve"> (d</w:t>
      </w:r>
      <w:r>
        <w:rPr>
          <w:rFonts w:ascii="Verdana" w:hAnsi="Verdana"/>
          <w:b/>
          <w:bCs/>
          <w:sz w:val="20"/>
          <w:szCs w:val="20"/>
        </w:rPr>
        <w:t>ias</w:t>
      </w:r>
      <w:r w:rsidRPr="00340304">
        <w:rPr>
          <w:rFonts w:ascii="Verdana" w:hAnsi="Verdana"/>
          <w:b/>
          <w:bCs/>
          <w:sz w:val="20"/>
          <w:szCs w:val="20"/>
        </w:rPr>
        <w:t>) dias</w:t>
      </w:r>
      <w:r w:rsidRPr="00340304">
        <w:rPr>
          <w:rFonts w:ascii="Verdana" w:hAnsi="Verdana"/>
          <w:sz w:val="20"/>
          <w:szCs w:val="20"/>
        </w:rPr>
        <w:t xml:space="preserve"> a contar do recebimento d</w:t>
      </w:r>
      <w:r>
        <w:rPr>
          <w:rFonts w:ascii="Verdana" w:hAnsi="Verdana"/>
          <w:sz w:val="20"/>
          <w:szCs w:val="20"/>
        </w:rPr>
        <w:t>a ordem de serviço</w:t>
      </w:r>
      <w:r w:rsidRPr="00340304">
        <w:rPr>
          <w:rFonts w:ascii="Verdana" w:hAnsi="Verdana"/>
          <w:sz w:val="20"/>
          <w:szCs w:val="20"/>
        </w:rPr>
        <w:t>;</w:t>
      </w:r>
    </w:p>
    <w:p w14:paraId="2EFC58EB"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.4 –</w:t>
      </w:r>
      <w:r w:rsidRPr="00BA226D">
        <w:rPr>
          <w:rFonts w:ascii="Verdana" w:hAnsi="Verdana"/>
          <w:sz w:val="20"/>
          <w:szCs w:val="20"/>
        </w:rPr>
        <w:t xml:space="preserve"> </w:t>
      </w:r>
      <w:r>
        <w:rPr>
          <w:rFonts w:ascii="Verdana" w:hAnsi="Verdana"/>
          <w:sz w:val="20"/>
          <w:szCs w:val="20"/>
        </w:rPr>
        <w:t>O maquinário deverá estar em excelente estado de conservação.</w:t>
      </w:r>
    </w:p>
    <w:p w14:paraId="21EBED30" w14:textId="77777777" w:rsidR="008921EB" w:rsidRDefault="008921EB" w:rsidP="008921EB">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.5 –</w:t>
      </w:r>
      <w:r w:rsidRPr="00BA226D">
        <w:rPr>
          <w:rFonts w:ascii="Verdana" w:hAnsi="Verdana"/>
          <w:sz w:val="20"/>
          <w:szCs w:val="20"/>
        </w:rPr>
        <w:t xml:space="preserve"> </w:t>
      </w:r>
      <w:r>
        <w:rPr>
          <w:rFonts w:ascii="Verdana" w:hAnsi="Verdana"/>
          <w:sz w:val="20"/>
          <w:szCs w:val="20"/>
        </w:rPr>
        <w:t>E responsabilidade da contratada, as despesas de transporte, deslocamento de maquinário ate o local de entrega.</w:t>
      </w:r>
    </w:p>
    <w:p w14:paraId="72F71EA7" w14:textId="77777777" w:rsidR="008921EB" w:rsidRDefault="008921EB" w:rsidP="008921EB">
      <w:pPr>
        <w:spacing w:after="240" w:line="276" w:lineRule="auto"/>
        <w:ind w:right="-1"/>
        <w:jc w:val="both"/>
        <w:rPr>
          <w:rFonts w:ascii="Verdana" w:hAnsi="Verdana"/>
          <w:bCs/>
          <w:sz w:val="20"/>
          <w:szCs w:val="20"/>
        </w:rPr>
      </w:pPr>
      <w:r>
        <w:rPr>
          <w:rFonts w:ascii="Verdana" w:hAnsi="Verdana"/>
          <w:b/>
          <w:sz w:val="20"/>
          <w:szCs w:val="20"/>
        </w:rPr>
        <w:t>6</w:t>
      </w:r>
      <w:r w:rsidRPr="00BA226D">
        <w:rPr>
          <w:rFonts w:ascii="Verdana" w:hAnsi="Verdana"/>
          <w:b/>
          <w:sz w:val="20"/>
          <w:szCs w:val="20"/>
        </w:rPr>
        <w:t>.</w:t>
      </w:r>
      <w:r>
        <w:rPr>
          <w:rFonts w:ascii="Verdana" w:hAnsi="Verdana"/>
          <w:b/>
          <w:sz w:val="20"/>
          <w:szCs w:val="20"/>
        </w:rPr>
        <w:t>6</w:t>
      </w:r>
      <w:r w:rsidRPr="00BA226D">
        <w:rPr>
          <w:rFonts w:ascii="Verdana" w:hAnsi="Verdana"/>
          <w:b/>
          <w:sz w:val="20"/>
          <w:szCs w:val="20"/>
        </w:rPr>
        <w:t xml:space="preserve"> –</w:t>
      </w:r>
      <w:r>
        <w:rPr>
          <w:rFonts w:ascii="Verdana" w:hAnsi="Verdana"/>
          <w:b/>
          <w:sz w:val="20"/>
          <w:szCs w:val="20"/>
        </w:rPr>
        <w:t xml:space="preserve"> </w:t>
      </w:r>
      <w:r>
        <w:rPr>
          <w:rFonts w:ascii="Verdana" w:hAnsi="Verdana"/>
          <w:bCs/>
          <w:sz w:val="20"/>
          <w:szCs w:val="20"/>
        </w:rPr>
        <w:t>Caso o maquinário apresente falhas, esteja com sinal de má conservação e manutenção poderá ser rejeitado, quando em desacordo com as especificações constantes neste documento devendo ser substituída no prazo de até 1h, a contar da notificação da contratante junto à contratada, às custas desta, sem prejuízo das penalidades;</w:t>
      </w:r>
    </w:p>
    <w:p w14:paraId="0D5FF32B" w14:textId="77777777" w:rsidR="008921EB" w:rsidRPr="001B67E4" w:rsidRDefault="008921EB" w:rsidP="008921EB">
      <w:pPr>
        <w:spacing w:after="240" w:line="276" w:lineRule="auto"/>
        <w:ind w:right="-1"/>
        <w:jc w:val="both"/>
        <w:rPr>
          <w:rFonts w:ascii="Verdana" w:hAnsi="Verdana"/>
          <w:bCs/>
          <w:sz w:val="20"/>
          <w:szCs w:val="20"/>
        </w:rPr>
      </w:pPr>
      <w:r>
        <w:rPr>
          <w:rFonts w:ascii="Verdana" w:hAnsi="Verdana"/>
          <w:b/>
          <w:sz w:val="20"/>
          <w:szCs w:val="20"/>
        </w:rPr>
        <w:t>6</w:t>
      </w:r>
      <w:r w:rsidRPr="00BA226D">
        <w:rPr>
          <w:rFonts w:ascii="Verdana" w:hAnsi="Verdana"/>
          <w:b/>
          <w:sz w:val="20"/>
          <w:szCs w:val="20"/>
        </w:rPr>
        <w:t>.</w:t>
      </w:r>
      <w:r>
        <w:rPr>
          <w:rFonts w:ascii="Verdana" w:hAnsi="Verdana"/>
          <w:b/>
          <w:sz w:val="20"/>
          <w:szCs w:val="20"/>
        </w:rPr>
        <w:t>7</w:t>
      </w:r>
      <w:r w:rsidRPr="00BA226D">
        <w:rPr>
          <w:rFonts w:ascii="Verdana" w:hAnsi="Verdana"/>
          <w:b/>
          <w:sz w:val="20"/>
          <w:szCs w:val="20"/>
        </w:rPr>
        <w:t xml:space="preserve"> –</w:t>
      </w:r>
      <w:r>
        <w:rPr>
          <w:rFonts w:ascii="Verdana" w:hAnsi="Verdana"/>
          <w:b/>
          <w:sz w:val="20"/>
          <w:szCs w:val="20"/>
        </w:rPr>
        <w:t xml:space="preserve"> </w:t>
      </w:r>
      <w:r>
        <w:rPr>
          <w:rFonts w:ascii="Verdana" w:hAnsi="Verdana"/>
          <w:bCs/>
          <w:sz w:val="20"/>
          <w:szCs w:val="20"/>
        </w:rPr>
        <w:t>E necessário para o início do contrato a documentação comprobatória que o veículo/maquinário possua no máximo 02(dois) anos de fabricação e está em nome da empresa licitante sendo valido os documentos de nota fiscal e CRLV (Certificado de Licenciamento de Veículos);</w:t>
      </w:r>
    </w:p>
    <w:p w14:paraId="35006DE5" w14:textId="77777777" w:rsidR="008921EB" w:rsidRPr="007442CE" w:rsidRDefault="008921EB" w:rsidP="008921EB">
      <w:pPr>
        <w:pStyle w:val="Ttulo1"/>
        <w:keepNext w:val="0"/>
        <w:widowControl w:val="0"/>
        <w:pBdr>
          <w:top w:val="single" w:sz="4" w:space="1" w:color="auto"/>
        </w:pBdr>
        <w:tabs>
          <w:tab w:val="left" w:pos="1050"/>
          <w:tab w:val="left" w:pos="1052"/>
        </w:tabs>
        <w:autoSpaceDE w:val="0"/>
        <w:autoSpaceDN w:val="0"/>
        <w:spacing w:before="73" w:after="240" w:line="276" w:lineRule="auto"/>
        <w:ind w:right="-1"/>
        <w:rPr>
          <w:rFonts w:ascii="Verdana" w:hAnsi="Verdana"/>
          <w:b w:val="0"/>
          <w:bCs w:val="0"/>
          <w:sz w:val="20"/>
          <w:szCs w:val="20"/>
        </w:rPr>
      </w:pPr>
      <w:r>
        <w:rPr>
          <w:rFonts w:ascii="Verdana" w:hAnsi="Verdana"/>
          <w:sz w:val="20"/>
          <w:szCs w:val="20"/>
        </w:rPr>
        <w:t>7</w:t>
      </w:r>
      <w:r w:rsidRPr="007442CE">
        <w:rPr>
          <w:rFonts w:ascii="Verdana" w:hAnsi="Verdana"/>
          <w:sz w:val="20"/>
          <w:szCs w:val="20"/>
        </w:rPr>
        <w:t>. CLASSIFICAÇÃO DOS MATERIAIS</w:t>
      </w:r>
    </w:p>
    <w:p w14:paraId="6C84C9A6" w14:textId="77777777" w:rsidR="008921EB" w:rsidRPr="00BA226D" w:rsidRDefault="008921EB" w:rsidP="008921EB">
      <w:pPr>
        <w:autoSpaceDE w:val="0"/>
        <w:autoSpaceDN w:val="0"/>
        <w:adjustRightInd w:val="0"/>
        <w:spacing w:after="240" w:line="276" w:lineRule="auto"/>
        <w:ind w:right="-1"/>
        <w:jc w:val="both"/>
        <w:rPr>
          <w:rFonts w:ascii="Verdana" w:hAnsi="Verdana"/>
          <w:sz w:val="20"/>
          <w:szCs w:val="20"/>
        </w:rPr>
      </w:pPr>
      <w:r>
        <w:rPr>
          <w:rFonts w:ascii="Verdana" w:hAnsi="Verdana"/>
          <w:b/>
          <w:sz w:val="20"/>
          <w:szCs w:val="20"/>
        </w:rPr>
        <w:lastRenderedPageBreak/>
        <w:t>7</w:t>
      </w:r>
      <w:r w:rsidRPr="00BA226D">
        <w:rPr>
          <w:rFonts w:ascii="Verdana" w:hAnsi="Verdana"/>
          <w:b/>
          <w:sz w:val="20"/>
          <w:szCs w:val="20"/>
        </w:rPr>
        <w:t>.1</w:t>
      </w:r>
      <w:r w:rsidRPr="00BA226D">
        <w:rPr>
          <w:rFonts w:ascii="Verdana" w:hAnsi="Verdana"/>
          <w:sz w:val="20"/>
          <w:szCs w:val="20"/>
        </w:rPr>
        <w:t xml:space="preserve"> – </w:t>
      </w:r>
      <w:r>
        <w:rPr>
          <w:rFonts w:ascii="Verdana" w:hAnsi="Verdana"/>
          <w:sz w:val="20"/>
          <w:szCs w:val="20"/>
        </w:rPr>
        <w:t>O veículo/maquinário a serem prestados na presente dispensa de licitação enquadram-se na definição de serviços caracterizados como comuns, tendo em vista que possuem características tecnicamente padronizada de aferição simples, cujos padrões de desempenho e qualidade são objetivamente definidos por meio de especificações usuais do mercado.</w:t>
      </w:r>
    </w:p>
    <w:p w14:paraId="3D38CEE1" w14:textId="77777777" w:rsidR="008921EB" w:rsidRPr="00BA226D" w:rsidRDefault="008921EB" w:rsidP="008921EB">
      <w:pPr>
        <w:pBdr>
          <w:top w:val="single" w:sz="4" w:space="1" w:color="auto"/>
        </w:pBdr>
        <w:autoSpaceDE w:val="0"/>
        <w:autoSpaceDN w:val="0"/>
        <w:adjustRightInd w:val="0"/>
        <w:ind w:right="-1"/>
        <w:jc w:val="both"/>
        <w:rPr>
          <w:rFonts w:ascii="Verdana" w:hAnsi="Verdana"/>
          <w:b/>
          <w:sz w:val="20"/>
          <w:szCs w:val="20"/>
        </w:rPr>
      </w:pPr>
      <w:r>
        <w:rPr>
          <w:rFonts w:ascii="Verdana" w:hAnsi="Verdana"/>
          <w:b/>
          <w:sz w:val="20"/>
          <w:szCs w:val="20"/>
        </w:rPr>
        <w:t>8</w:t>
      </w:r>
      <w:r w:rsidRPr="00BA226D">
        <w:rPr>
          <w:rFonts w:ascii="Verdana" w:hAnsi="Verdana"/>
          <w:b/>
          <w:sz w:val="20"/>
          <w:szCs w:val="20"/>
        </w:rPr>
        <w:t>. DA APRESENTAÇÃO DA PROPOSTA DE PREÇO.</w:t>
      </w:r>
    </w:p>
    <w:p w14:paraId="47656508" w14:textId="77777777" w:rsidR="008921EB" w:rsidRPr="00BA226D" w:rsidRDefault="008921EB" w:rsidP="008921EB">
      <w:pPr>
        <w:pStyle w:val="PargrafodaLista"/>
        <w:tabs>
          <w:tab w:val="left" w:pos="426"/>
        </w:tabs>
        <w:ind w:left="0" w:right="-1"/>
        <w:jc w:val="both"/>
        <w:rPr>
          <w:rFonts w:ascii="Verdana" w:eastAsia="Calibri" w:hAnsi="Verdana"/>
          <w:b/>
          <w:sz w:val="20"/>
          <w:szCs w:val="20"/>
          <w:lang w:eastAsia="en-US"/>
        </w:rPr>
      </w:pPr>
    </w:p>
    <w:p w14:paraId="17E1AED6" w14:textId="77777777" w:rsidR="008921EB" w:rsidRPr="00BA226D" w:rsidRDefault="008921EB" w:rsidP="008921EB">
      <w:pPr>
        <w:tabs>
          <w:tab w:val="left" w:pos="851"/>
        </w:tabs>
        <w:snapToGrid w:val="0"/>
        <w:spacing w:after="240" w:line="276" w:lineRule="auto"/>
        <w:ind w:right="-1"/>
        <w:jc w:val="both"/>
        <w:rPr>
          <w:rFonts w:ascii="Verdana" w:hAnsi="Verdana"/>
          <w:b/>
          <w:sz w:val="20"/>
          <w:szCs w:val="20"/>
        </w:rPr>
      </w:pPr>
      <w:r>
        <w:rPr>
          <w:rFonts w:ascii="Verdana" w:hAnsi="Verdana"/>
          <w:b/>
          <w:sz w:val="20"/>
          <w:szCs w:val="20"/>
        </w:rPr>
        <w:t>8</w:t>
      </w:r>
      <w:r w:rsidRPr="00BA226D">
        <w:rPr>
          <w:rFonts w:ascii="Verdana" w:hAnsi="Verdana"/>
          <w:b/>
          <w:sz w:val="20"/>
          <w:szCs w:val="20"/>
        </w:rPr>
        <w:t xml:space="preserve">.1. O LICITANTE DEVERÁ ENCAMINHAR SUA PROPOSTA NA SEGUINTE PLATAFORMA: </w:t>
      </w:r>
      <w:hyperlink r:id="rId10" w:history="1">
        <w:r w:rsidRPr="00143310">
          <w:rPr>
            <w:rStyle w:val="Hyperlink"/>
            <w:rFonts w:ascii="Verdana" w:hAnsi="Verdana"/>
            <w:b/>
            <w:color w:val="000000" w:themeColor="text1"/>
            <w:sz w:val="20"/>
            <w:szCs w:val="20"/>
          </w:rPr>
          <w:t>https://www.portaldecompraspublicas.com.br/</w:t>
        </w:r>
      </w:hyperlink>
      <w:r w:rsidRPr="00143310">
        <w:rPr>
          <w:rFonts w:ascii="Verdana" w:hAnsi="Verdana"/>
          <w:b/>
          <w:color w:val="000000" w:themeColor="text1"/>
          <w:sz w:val="20"/>
          <w:szCs w:val="20"/>
        </w:rPr>
        <w:t>.</w:t>
      </w:r>
    </w:p>
    <w:p w14:paraId="47FD13CB" w14:textId="77777777" w:rsidR="008921EB" w:rsidRPr="00BA226D" w:rsidRDefault="008921EB" w:rsidP="008921EB">
      <w:pPr>
        <w:tabs>
          <w:tab w:val="left" w:pos="851"/>
        </w:tabs>
        <w:snapToGrid w:val="0"/>
        <w:spacing w:after="240" w:line="276" w:lineRule="auto"/>
        <w:ind w:right="-1"/>
        <w:jc w:val="both"/>
        <w:rPr>
          <w:rFonts w:ascii="Verdana" w:hAnsi="Verdana" w:cs="Arial"/>
          <w:sz w:val="20"/>
          <w:szCs w:val="20"/>
        </w:rPr>
      </w:pPr>
      <w:r>
        <w:rPr>
          <w:rFonts w:ascii="Verdana" w:hAnsi="Verdana" w:cs="Arial"/>
          <w:b/>
          <w:sz w:val="20"/>
          <w:szCs w:val="20"/>
        </w:rPr>
        <w:t>8</w:t>
      </w:r>
      <w:r w:rsidRPr="00BA226D">
        <w:rPr>
          <w:rFonts w:ascii="Verdana" w:hAnsi="Verdana" w:cs="Arial"/>
          <w:b/>
          <w:sz w:val="20"/>
          <w:szCs w:val="20"/>
        </w:rPr>
        <w:t>.2 –</w:t>
      </w:r>
      <w:r w:rsidRPr="00BA226D">
        <w:rPr>
          <w:rFonts w:ascii="Verdana" w:hAnsi="Verdana" w:cs="Arial"/>
          <w:sz w:val="20"/>
          <w:szCs w:val="20"/>
        </w:rPr>
        <w:t xml:space="preserve"> A proposta deverá indicar:</w:t>
      </w:r>
    </w:p>
    <w:p w14:paraId="52ED3A99" w14:textId="77777777" w:rsidR="008921EB" w:rsidRDefault="008921EB" w:rsidP="008921EB">
      <w:pPr>
        <w:autoSpaceDE w:val="0"/>
        <w:snapToGrid w:val="0"/>
        <w:spacing w:after="240" w:line="276" w:lineRule="auto"/>
        <w:ind w:right="-1"/>
        <w:jc w:val="both"/>
        <w:rPr>
          <w:rFonts w:ascii="Verdana" w:hAnsi="Verdana" w:cs="Arial"/>
          <w:sz w:val="20"/>
          <w:szCs w:val="20"/>
        </w:rPr>
      </w:pPr>
      <w:r>
        <w:rPr>
          <w:rFonts w:ascii="Verdana" w:hAnsi="Verdana" w:cs="Arial"/>
          <w:b/>
          <w:bCs/>
          <w:iCs/>
          <w:color w:val="000000"/>
          <w:sz w:val="20"/>
          <w:szCs w:val="20"/>
        </w:rPr>
        <w:t>8</w:t>
      </w:r>
      <w:r w:rsidRPr="00BA226D">
        <w:rPr>
          <w:rFonts w:ascii="Verdana" w:hAnsi="Verdana" w:cs="Arial"/>
          <w:b/>
          <w:bCs/>
          <w:iCs/>
          <w:color w:val="000000"/>
          <w:sz w:val="20"/>
          <w:szCs w:val="20"/>
        </w:rPr>
        <w:t>.2.1. –</w:t>
      </w:r>
      <w:r w:rsidRPr="00BA226D">
        <w:rPr>
          <w:rFonts w:ascii="Verdana" w:hAnsi="Verdana" w:cs="Arial"/>
          <w:bCs/>
          <w:iCs/>
          <w:color w:val="000000"/>
          <w:sz w:val="20"/>
          <w:szCs w:val="20"/>
        </w:rPr>
        <w:t xml:space="preserve"> Descrição detalhada do objeto, contendo as informações similares à especificação do Termo de Referência: indicando, no que for aplicável</w:t>
      </w:r>
      <w:r w:rsidRPr="00BA226D">
        <w:rPr>
          <w:rFonts w:ascii="Verdana" w:hAnsi="Verdana" w:cs="Arial"/>
          <w:color w:val="000000"/>
          <w:sz w:val="20"/>
          <w:szCs w:val="20"/>
        </w:rPr>
        <w:t>,</w:t>
      </w:r>
      <w:r>
        <w:rPr>
          <w:rFonts w:ascii="Verdana" w:hAnsi="Verdana" w:cs="Arial"/>
          <w:color w:val="000000"/>
          <w:sz w:val="20"/>
          <w:szCs w:val="20"/>
        </w:rPr>
        <w:t xml:space="preserve"> o modelo, ano, número do registro ou inscrição do bem no órgão competente, quando for o caso;</w:t>
      </w:r>
    </w:p>
    <w:p w14:paraId="71EDCFFA" w14:textId="77777777" w:rsidR="008921EB" w:rsidRPr="00853FDD" w:rsidRDefault="008921EB" w:rsidP="008921EB">
      <w:pPr>
        <w:autoSpaceDE w:val="0"/>
        <w:snapToGrid w:val="0"/>
        <w:spacing w:after="240" w:line="276" w:lineRule="auto"/>
        <w:ind w:right="-1"/>
        <w:jc w:val="both"/>
        <w:rPr>
          <w:rFonts w:ascii="Verdana" w:hAnsi="Verdana" w:cs="Arial"/>
          <w:sz w:val="20"/>
          <w:szCs w:val="20"/>
        </w:rPr>
      </w:pPr>
      <w:r>
        <w:rPr>
          <w:rFonts w:ascii="Verdana" w:hAnsi="Verdana" w:cs="Arial"/>
          <w:b/>
          <w:sz w:val="20"/>
          <w:szCs w:val="20"/>
        </w:rPr>
        <w:t>8</w:t>
      </w:r>
      <w:r w:rsidRPr="00BA226D">
        <w:rPr>
          <w:rFonts w:ascii="Verdana" w:hAnsi="Verdana" w:cs="Arial"/>
          <w:b/>
          <w:sz w:val="20"/>
          <w:szCs w:val="20"/>
        </w:rPr>
        <w:t>.3 –</w:t>
      </w:r>
      <w:r w:rsidRPr="00BA226D">
        <w:rPr>
          <w:rFonts w:ascii="Verdana" w:hAnsi="Verdana" w:cs="Arial"/>
          <w:sz w:val="20"/>
          <w:szCs w:val="20"/>
        </w:rPr>
        <w:t xml:space="preserve"> Todas as especificações do objeto contidas na proposta vinculam a Contratada;</w:t>
      </w:r>
    </w:p>
    <w:p w14:paraId="4B50A633" w14:textId="77777777" w:rsidR="008921EB" w:rsidRPr="00BA226D" w:rsidRDefault="008921EB" w:rsidP="008921EB">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.4 –</w:t>
      </w:r>
      <w:r w:rsidRPr="00BA226D">
        <w:rPr>
          <w:rFonts w:ascii="Verdana" w:hAnsi="Verdana" w:cs="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 ou serviços;</w:t>
      </w:r>
    </w:p>
    <w:p w14:paraId="7004E072" w14:textId="77777777" w:rsidR="008921EB" w:rsidRPr="00BA226D" w:rsidRDefault="008921EB" w:rsidP="008921EB">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.5 –</w:t>
      </w:r>
      <w:r w:rsidRPr="00BA226D">
        <w:rPr>
          <w:rFonts w:ascii="Verdana" w:hAnsi="Verdana" w:cs="Arial"/>
          <w:color w:val="000000"/>
          <w:sz w:val="20"/>
          <w:szCs w:val="20"/>
        </w:rPr>
        <w:t xml:space="preserve"> Os preços ofertados na proposta, serão de exclusiva responsabilidade do licitante, não lhe assistindo o direito de pleitear qualquer alteração, sob alegação de erro, omissão ou qualquer outro pretexto;</w:t>
      </w:r>
    </w:p>
    <w:p w14:paraId="0623612A" w14:textId="77777777" w:rsidR="008921EB" w:rsidRPr="00BA226D" w:rsidRDefault="008921EB" w:rsidP="008921EB">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.6 –</w:t>
      </w:r>
      <w:r w:rsidRPr="00BA226D">
        <w:rPr>
          <w:rFonts w:ascii="Verdana" w:hAnsi="Verdana" w:cs="Arial"/>
          <w:color w:val="000000"/>
          <w:sz w:val="20"/>
          <w:szCs w:val="20"/>
        </w:rPr>
        <w:t xml:space="preserve"> O prazo de validade da proposta não será inferior a </w:t>
      </w:r>
      <w:r w:rsidRPr="00BA226D">
        <w:rPr>
          <w:rFonts w:ascii="Verdana" w:hAnsi="Verdana" w:cs="Arial"/>
          <w:b/>
          <w:sz w:val="20"/>
          <w:szCs w:val="20"/>
        </w:rPr>
        <w:t xml:space="preserve">60 </w:t>
      </w:r>
      <w:r w:rsidRPr="00BA226D">
        <w:rPr>
          <w:rFonts w:ascii="Verdana" w:hAnsi="Verdana" w:cs="Arial"/>
          <w:b/>
          <w:bCs/>
          <w:iCs/>
          <w:sz w:val="20"/>
          <w:szCs w:val="20"/>
        </w:rPr>
        <w:t>(SESSENTA) DIAS</w:t>
      </w:r>
      <w:r w:rsidRPr="00BA226D">
        <w:rPr>
          <w:rFonts w:ascii="Verdana" w:hAnsi="Verdana" w:cs="Arial"/>
          <w:b/>
          <w:color w:val="000000"/>
          <w:sz w:val="20"/>
          <w:szCs w:val="20"/>
        </w:rPr>
        <w:t>,</w:t>
      </w:r>
      <w:r w:rsidRPr="00BA226D">
        <w:rPr>
          <w:rFonts w:ascii="Verdana" w:hAnsi="Verdana" w:cs="Arial"/>
          <w:color w:val="000000"/>
          <w:sz w:val="20"/>
          <w:szCs w:val="20"/>
        </w:rPr>
        <w:t xml:space="preserve"> a contar da data de sua apresentação. </w:t>
      </w:r>
    </w:p>
    <w:p w14:paraId="16534387" w14:textId="77777777" w:rsidR="008921EB" w:rsidRPr="00BA226D" w:rsidRDefault="008921EB" w:rsidP="008921EB">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.7 –</w:t>
      </w:r>
      <w:r w:rsidRPr="00BA226D">
        <w:rPr>
          <w:rFonts w:ascii="Verdana" w:hAnsi="Verdana" w:cs="Arial"/>
          <w:color w:val="000000"/>
          <w:sz w:val="20"/>
          <w:szCs w:val="20"/>
        </w:rPr>
        <w:t xml:space="preserve"> Os licitantes devem respeitar os preços máximos estabelecidos nas normas de regência de contratações públicas, quando participarem de licitações públicas;</w:t>
      </w:r>
    </w:p>
    <w:p w14:paraId="13525F86" w14:textId="77777777" w:rsidR="008921EB" w:rsidRPr="00BA226D" w:rsidRDefault="008921EB" w:rsidP="008921EB">
      <w:pPr>
        <w:pBdr>
          <w:top w:val="single" w:sz="4" w:space="1" w:color="auto"/>
        </w:pBdr>
        <w:autoSpaceDE w:val="0"/>
        <w:autoSpaceDN w:val="0"/>
        <w:adjustRightInd w:val="0"/>
        <w:spacing w:after="240"/>
        <w:ind w:right="-1"/>
        <w:jc w:val="both"/>
        <w:rPr>
          <w:rFonts w:ascii="Verdana" w:hAnsi="Verdana"/>
          <w:b/>
          <w:spacing w:val="-1"/>
          <w:sz w:val="20"/>
          <w:szCs w:val="20"/>
        </w:rPr>
      </w:pPr>
      <w:r>
        <w:rPr>
          <w:rFonts w:ascii="Verdana" w:hAnsi="Verdana"/>
          <w:b/>
          <w:sz w:val="20"/>
          <w:szCs w:val="20"/>
        </w:rPr>
        <w:t>9</w:t>
      </w:r>
      <w:r w:rsidRPr="00BA226D">
        <w:rPr>
          <w:rFonts w:ascii="Verdana" w:hAnsi="Verdana"/>
          <w:b/>
          <w:sz w:val="20"/>
          <w:szCs w:val="20"/>
        </w:rPr>
        <w:t xml:space="preserve">. </w:t>
      </w:r>
      <w:r w:rsidRPr="00BA226D">
        <w:rPr>
          <w:rFonts w:ascii="Verdana" w:hAnsi="Verdana"/>
          <w:b/>
          <w:spacing w:val="-1"/>
          <w:sz w:val="20"/>
          <w:szCs w:val="20"/>
        </w:rPr>
        <w:t>DO ENVIO DOS DOCUMENTOS DE HABILITAÇÃO</w:t>
      </w:r>
    </w:p>
    <w:p w14:paraId="5A27441C" w14:textId="77777777" w:rsidR="008921EB" w:rsidRPr="00162E8C" w:rsidRDefault="008921EB" w:rsidP="008921EB">
      <w:pPr>
        <w:pStyle w:val="Ttulo1"/>
        <w:keepNext w:val="0"/>
        <w:widowControl w:val="0"/>
        <w:tabs>
          <w:tab w:val="left" w:pos="960"/>
        </w:tabs>
        <w:autoSpaceDE w:val="0"/>
        <w:autoSpaceDN w:val="0"/>
        <w:spacing w:before="0" w:after="240" w:line="276" w:lineRule="auto"/>
        <w:ind w:right="-1"/>
        <w:jc w:val="both"/>
        <w:rPr>
          <w:rFonts w:ascii="Verdana" w:hAnsi="Verdana"/>
          <w:b w:val="0"/>
          <w:bCs w:val="0"/>
          <w:sz w:val="20"/>
          <w:szCs w:val="20"/>
        </w:rPr>
      </w:pPr>
      <w:r>
        <w:rPr>
          <w:rFonts w:ascii="Verdana" w:hAnsi="Verdana"/>
          <w:sz w:val="20"/>
          <w:szCs w:val="20"/>
        </w:rPr>
        <w:t>9</w:t>
      </w:r>
      <w:r w:rsidRPr="00162E8C">
        <w:rPr>
          <w:rFonts w:ascii="Verdana" w:hAnsi="Verdana"/>
          <w:sz w:val="20"/>
          <w:szCs w:val="20"/>
        </w:rPr>
        <w:t>.1. – DA HABILITAÇÃOJURÍDICA:</w:t>
      </w:r>
    </w:p>
    <w:p w14:paraId="2F6CDB5C" w14:textId="77777777" w:rsidR="008921EB" w:rsidRPr="00BA226D" w:rsidRDefault="008921EB" w:rsidP="008921EB">
      <w:pPr>
        <w:pStyle w:val="Ttulo1"/>
        <w:keepNext w:val="0"/>
        <w:widowControl w:val="0"/>
        <w:tabs>
          <w:tab w:val="left" w:pos="960"/>
        </w:tabs>
        <w:autoSpaceDE w:val="0"/>
        <w:autoSpaceDN w:val="0"/>
        <w:spacing w:before="0" w:after="240" w:line="276" w:lineRule="auto"/>
        <w:ind w:right="-1"/>
        <w:jc w:val="both"/>
        <w:rPr>
          <w:rFonts w:ascii="Verdana" w:hAnsi="Verdana"/>
          <w:sz w:val="20"/>
          <w:szCs w:val="20"/>
        </w:rPr>
      </w:pPr>
      <w:r>
        <w:rPr>
          <w:rFonts w:ascii="Verdana" w:hAnsi="Verdana"/>
          <w:sz w:val="20"/>
          <w:szCs w:val="20"/>
        </w:rPr>
        <w:t>9</w:t>
      </w:r>
      <w:r w:rsidRPr="00DB1314">
        <w:rPr>
          <w:rFonts w:ascii="Verdana" w:hAnsi="Verdana"/>
          <w:sz w:val="20"/>
          <w:szCs w:val="20"/>
        </w:rPr>
        <w:t>.1.1 – REGISTRO COMERCIAL</w:t>
      </w:r>
      <w:r w:rsidRPr="00162E8C">
        <w:rPr>
          <w:rFonts w:ascii="Verdana" w:hAnsi="Verdana"/>
          <w:sz w:val="20"/>
          <w:szCs w:val="20"/>
        </w:rPr>
        <w:t>, no caso de empresário individual, no registro público de empresa mercantil da Junta Comercial; devendo, no caso da licitante ser a sucursal, filial ou agência, apresentar o registro da Junta onde opera com averbação no registro da Junta onde tem sede a matriz</w:t>
      </w:r>
      <w:r w:rsidRPr="00BA226D">
        <w:rPr>
          <w:rFonts w:ascii="Verdana" w:hAnsi="Verdana"/>
          <w:sz w:val="20"/>
          <w:szCs w:val="20"/>
        </w:rPr>
        <w:t>.</w:t>
      </w:r>
    </w:p>
    <w:p w14:paraId="7E28358E" w14:textId="77777777" w:rsidR="008921EB" w:rsidRPr="00BA226D" w:rsidRDefault="008921EB" w:rsidP="008921EB">
      <w:pPr>
        <w:pStyle w:val="Corpodetexto"/>
        <w:spacing w:after="240" w:line="276" w:lineRule="auto"/>
        <w:ind w:right="-1"/>
        <w:rPr>
          <w:rFonts w:ascii="Verdana" w:hAnsi="Verdana"/>
          <w:sz w:val="20"/>
          <w:szCs w:val="20"/>
        </w:rPr>
      </w:pPr>
      <w:r>
        <w:rPr>
          <w:rFonts w:ascii="Verdana" w:hAnsi="Verdana"/>
          <w:b/>
          <w:sz w:val="20"/>
          <w:szCs w:val="20"/>
        </w:rPr>
        <w:t>9</w:t>
      </w:r>
      <w:r w:rsidRPr="00BA226D">
        <w:rPr>
          <w:rFonts w:ascii="Verdana" w:hAnsi="Verdana"/>
          <w:b/>
          <w:sz w:val="20"/>
          <w:szCs w:val="20"/>
        </w:rPr>
        <w:t xml:space="preserve">.1.2 – </w:t>
      </w:r>
      <w:r w:rsidRPr="00BA226D">
        <w:rPr>
          <w:rFonts w:ascii="Verdana" w:hAnsi="Verdana"/>
          <w:sz w:val="20"/>
          <w:szCs w:val="20"/>
        </w:rPr>
        <w:t xml:space="preserve">Em se tratando de microempreendedor individual – MEI: Certificado da Condição de Microempreendedor Individual – CCMEI, cuja aceitação ficará condicionada à verificação da autenticidade no sítio </w:t>
      </w:r>
      <w:hyperlink r:id="rId11" w:history="1">
        <w:r w:rsidRPr="00BA226D">
          <w:rPr>
            <w:rStyle w:val="Hyperlink"/>
            <w:rFonts w:ascii="Verdana" w:hAnsi="Verdana"/>
            <w:sz w:val="20"/>
            <w:szCs w:val="20"/>
            <w:u w:color="0000FF"/>
          </w:rPr>
          <w:t>www.portaldoempreendedor.gov.br</w:t>
        </w:r>
      </w:hyperlink>
      <w:r w:rsidRPr="00BA226D">
        <w:rPr>
          <w:rFonts w:ascii="Verdana" w:hAnsi="Verdana"/>
          <w:sz w:val="20"/>
          <w:szCs w:val="20"/>
        </w:rPr>
        <w:t>;</w:t>
      </w:r>
    </w:p>
    <w:p w14:paraId="679B8052" w14:textId="77777777" w:rsidR="008921EB" w:rsidRPr="00BA226D" w:rsidRDefault="008921EB" w:rsidP="008921EB">
      <w:pPr>
        <w:pStyle w:val="Corpodetexto"/>
        <w:spacing w:after="240" w:line="276" w:lineRule="auto"/>
        <w:ind w:right="-1"/>
        <w:rPr>
          <w:rFonts w:ascii="Verdana" w:hAnsi="Verdana"/>
          <w:sz w:val="20"/>
          <w:szCs w:val="20"/>
        </w:rPr>
      </w:pPr>
      <w:r>
        <w:rPr>
          <w:rFonts w:ascii="Verdana" w:hAnsi="Verdana"/>
          <w:b/>
          <w:sz w:val="20"/>
          <w:szCs w:val="20"/>
        </w:rPr>
        <w:lastRenderedPageBreak/>
        <w:t>9</w:t>
      </w:r>
      <w:r w:rsidRPr="00BA226D">
        <w:rPr>
          <w:rFonts w:ascii="Verdana" w:hAnsi="Verdana"/>
          <w:b/>
          <w:sz w:val="20"/>
          <w:szCs w:val="20"/>
        </w:rPr>
        <w:t xml:space="preserve">.1.3 – </w:t>
      </w:r>
      <w:r w:rsidRPr="00BA226D">
        <w:rPr>
          <w:rFonts w:ascii="Verdana" w:hAnsi="Verdana"/>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396ADD1" w14:textId="77777777" w:rsidR="008921EB" w:rsidRPr="00BA226D" w:rsidRDefault="008921EB" w:rsidP="008921EB">
      <w:pPr>
        <w:widowControl w:val="0"/>
        <w:tabs>
          <w:tab w:val="left" w:pos="1176"/>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.1.4 – ATO CONSTITUTIVO, ESTATUTO OU CONTRATO SOCIAL CONSOLIDADO </w:t>
      </w:r>
      <w:r w:rsidRPr="00BA226D">
        <w:rPr>
          <w:rFonts w:ascii="Verdana" w:hAnsi="Verdana"/>
          <w:sz w:val="20"/>
          <w:szCs w:val="20"/>
        </w:rPr>
        <w:t>em vigor devidamente registrado no registro público de empresa mercantil da Junta Comercial, em se tratando de sociedades empresárias; e, no caso de sociedades por ações, acompanhado de documentos de eleição de seus administradores; devendo, no caso da licitante ser a sucursal, filial ou agência, apresentar o registro da Junta onde opera com averbação no registro da Junta onde tem sede a matriz.</w:t>
      </w:r>
    </w:p>
    <w:p w14:paraId="56971792" w14:textId="77777777" w:rsidR="008921EB" w:rsidRPr="00BA226D" w:rsidRDefault="008921EB" w:rsidP="008921EB">
      <w:pPr>
        <w:widowControl w:val="0"/>
        <w:tabs>
          <w:tab w:val="left" w:pos="119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.1.5</w:t>
      </w:r>
      <w:r w:rsidRPr="00BA226D">
        <w:rPr>
          <w:rFonts w:ascii="Verdana" w:hAnsi="Verdana"/>
          <w:sz w:val="20"/>
          <w:szCs w:val="20"/>
        </w:rPr>
        <w:t xml:space="preserve">. </w:t>
      </w:r>
      <w:r w:rsidRPr="00BA226D">
        <w:rPr>
          <w:rFonts w:ascii="Verdana" w:hAnsi="Verdana"/>
          <w:b/>
          <w:sz w:val="20"/>
          <w:szCs w:val="20"/>
        </w:rPr>
        <w:t xml:space="preserve"> INSCRIÇÃO DO ATO CONSTITUTIVO, </w:t>
      </w:r>
      <w:r w:rsidRPr="00BA226D">
        <w:rPr>
          <w:rFonts w:ascii="Verdana" w:hAnsi="Verdana"/>
          <w:sz w:val="20"/>
          <w:szCs w:val="20"/>
        </w:rPr>
        <w:t>no caso de sociedades simples – exceto cooperativas no Cartório de Registro das Pessoas Jurídicas acompanhada de prova da diretoria em exercício; devendo, no caso da licitante ser a sucursal, filial ou agência, apresentar o registro no Cartório de Registro das Pessoas Jurídicas do Estado onde opera com averbação no Cartório onde tem sede a matriz.</w:t>
      </w:r>
    </w:p>
    <w:p w14:paraId="7D702469" w14:textId="77777777" w:rsidR="008921EB" w:rsidRPr="00BA226D" w:rsidRDefault="008921EB" w:rsidP="008921EB">
      <w:pPr>
        <w:widowControl w:val="0"/>
        <w:tabs>
          <w:tab w:val="left" w:pos="119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.1.6 – DECRETO DE AUTORIZAÇÃO, </w:t>
      </w:r>
      <w:r w:rsidRPr="00BA226D">
        <w:rPr>
          <w:rFonts w:ascii="Verdana" w:hAnsi="Verdana"/>
          <w:sz w:val="20"/>
          <w:szCs w:val="20"/>
        </w:rPr>
        <w:t xml:space="preserve">em se tratando de empresa ou sociedade estrangeira em funcionamento no País, e </w:t>
      </w:r>
      <w:r w:rsidRPr="00BA226D">
        <w:rPr>
          <w:rFonts w:ascii="Verdana" w:hAnsi="Verdana"/>
          <w:spacing w:val="-5"/>
          <w:sz w:val="20"/>
          <w:szCs w:val="20"/>
        </w:rPr>
        <w:t xml:space="preserve">ATO </w:t>
      </w:r>
      <w:r w:rsidRPr="00BA226D">
        <w:rPr>
          <w:rFonts w:ascii="Verdana" w:hAnsi="Verdana"/>
          <w:sz w:val="20"/>
          <w:szCs w:val="20"/>
        </w:rPr>
        <w:t xml:space="preserve">DE REGISTRO DE AUTORIZAÇÃO PARA FUNCIONAMENTO expedido pelo órgão competente, quando a atividade assim o </w:t>
      </w:r>
      <w:r w:rsidRPr="00BA226D">
        <w:rPr>
          <w:rFonts w:ascii="Verdana" w:hAnsi="Verdana"/>
          <w:spacing w:val="-4"/>
          <w:sz w:val="20"/>
          <w:szCs w:val="20"/>
        </w:rPr>
        <w:t>exigir.</w:t>
      </w:r>
    </w:p>
    <w:p w14:paraId="5231D152" w14:textId="77777777" w:rsidR="008921EB" w:rsidRPr="00BA226D" w:rsidRDefault="008921EB" w:rsidP="008921EB">
      <w:pPr>
        <w:widowControl w:val="0"/>
        <w:tabs>
          <w:tab w:val="left" w:pos="1215"/>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.1.7 – REGISTRO NA ORGANIZAÇÃO DAS COOPERATIVAS BRASILEIRAS, </w:t>
      </w:r>
      <w:r w:rsidRPr="00BA226D">
        <w:rPr>
          <w:rFonts w:ascii="Verdana" w:hAnsi="Verdana"/>
          <w:sz w:val="20"/>
          <w:szCs w:val="20"/>
        </w:rPr>
        <w:t>no caso de cooperativa, acompanhado dos seguintes documentos:</w:t>
      </w:r>
    </w:p>
    <w:p w14:paraId="5C381652" w14:textId="77777777" w:rsidR="008921EB" w:rsidRPr="00BA226D" w:rsidRDefault="008921EB" w:rsidP="008921EB">
      <w:pPr>
        <w:widowControl w:val="0"/>
        <w:autoSpaceDE w:val="0"/>
        <w:autoSpaceDN w:val="0"/>
        <w:spacing w:after="240" w:line="276" w:lineRule="auto"/>
        <w:ind w:right="-1"/>
        <w:rPr>
          <w:rFonts w:ascii="Verdana" w:hAnsi="Verdana"/>
          <w:sz w:val="20"/>
          <w:szCs w:val="20"/>
        </w:rPr>
      </w:pPr>
      <w:r w:rsidRPr="00BA226D">
        <w:rPr>
          <w:rFonts w:ascii="Verdana" w:hAnsi="Verdana"/>
          <w:b/>
          <w:sz w:val="20"/>
          <w:szCs w:val="20"/>
        </w:rPr>
        <w:t>a.</w:t>
      </w:r>
      <w:r w:rsidRPr="00BA226D">
        <w:rPr>
          <w:rFonts w:ascii="Verdana" w:hAnsi="Verdana"/>
          <w:sz w:val="20"/>
          <w:szCs w:val="20"/>
        </w:rPr>
        <w:t xml:space="preserve"> Ato constitutivo ou estatuto social, nos termos dos </w:t>
      </w:r>
      <w:proofErr w:type="spellStart"/>
      <w:r w:rsidRPr="00BA226D">
        <w:rPr>
          <w:rFonts w:ascii="Verdana" w:hAnsi="Verdana"/>
          <w:sz w:val="20"/>
          <w:szCs w:val="20"/>
        </w:rPr>
        <w:t>arts</w:t>
      </w:r>
      <w:proofErr w:type="spellEnd"/>
      <w:r w:rsidRPr="00BA226D">
        <w:rPr>
          <w:rFonts w:ascii="Verdana" w:hAnsi="Verdana"/>
          <w:sz w:val="20"/>
          <w:szCs w:val="20"/>
        </w:rPr>
        <w:t>. 15 a 21 da lei 5.764/71;</w:t>
      </w:r>
    </w:p>
    <w:p w14:paraId="6EBD3854" w14:textId="77777777" w:rsidR="008921EB" w:rsidRPr="00BA226D" w:rsidRDefault="008921EB" w:rsidP="008921EB">
      <w:pPr>
        <w:widowControl w:val="0"/>
        <w:tabs>
          <w:tab w:val="left" w:pos="1150"/>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b.</w:t>
      </w:r>
      <w:r w:rsidRPr="00BA226D">
        <w:rPr>
          <w:rFonts w:ascii="Verdana" w:hAnsi="Verdana"/>
          <w:sz w:val="20"/>
          <w:szCs w:val="20"/>
        </w:rPr>
        <w:t xml:space="preserve"> Comprovação da composição dos órgãos de administração da cooperativa (diretoria e conselheiros), consoante art. 47 da lei 5.764/71;</w:t>
      </w:r>
    </w:p>
    <w:p w14:paraId="6C26E7F9" w14:textId="77777777" w:rsidR="008921EB" w:rsidRPr="00BA226D" w:rsidRDefault="008921EB" w:rsidP="008921EB">
      <w:pPr>
        <w:widowControl w:val="0"/>
        <w:tabs>
          <w:tab w:val="left" w:pos="1078"/>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c.</w:t>
      </w:r>
      <w:r w:rsidRPr="00BA226D">
        <w:rPr>
          <w:rFonts w:ascii="Verdana" w:hAnsi="Verdana"/>
          <w:sz w:val="20"/>
          <w:szCs w:val="20"/>
        </w:rPr>
        <w:t xml:space="preserve"> Ata de fundação da cooperativa;</w:t>
      </w:r>
    </w:p>
    <w:p w14:paraId="2B9E263B" w14:textId="77777777" w:rsidR="008921EB" w:rsidRPr="00BA226D" w:rsidRDefault="008921EB" w:rsidP="008921EB">
      <w:pPr>
        <w:widowControl w:val="0"/>
        <w:tabs>
          <w:tab w:val="left" w:pos="1099"/>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d.</w:t>
      </w:r>
      <w:r w:rsidRPr="00BA226D">
        <w:rPr>
          <w:rFonts w:ascii="Verdana" w:hAnsi="Verdana"/>
          <w:sz w:val="20"/>
          <w:szCs w:val="20"/>
        </w:rPr>
        <w:t xml:space="preserve"> Ata de assembleia que aprovou o estatuto social;</w:t>
      </w:r>
    </w:p>
    <w:p w14:paraId="6D2D7920" w14:textId="77777777" w:rsidR="008921EB" w:rsidRPr="00BA226D" w:rsidRDefault="008921EB" w:rsidP="008921EB">
      <w:pPr>
        <w:widowControl w:val="0"/>
        <w:tabs>
          <w:tab w:val="left" w:pos="1092"/>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e.</w:t>
      </w:r>
      <w:r w:rsidRPr="00BA226D">
        <w:rPr>
          <w:rFonts w:ascii="Verdana" w:hAnsi="Verdana"/>
          <w:sz w:val="20"/>
          <w:szCs w:val="20"/>
        </w:rPr>
        <w:t xml:space="preserve"> Regimento Interno com a Ata da assembleia que o aprovou;</w:t>
      </w:r>
    </w:p>
    <w:p w14:paraId="048CBCB6" w14:textId="77777777" w:rsidR="008921EB" w:rsidRPr="00BA226D" w:rsidRDefault="008921EB" w:rsidP="008921EB">
      <w:pPr>
        <w:widowControl w:val="0"/>
        <w:tabs>
          <w:tab w:val="left" w:pos="1090"/>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f.</w:t>
      </w:r>
      <w:r w:rsidRPr="00BA226D">
        <w:rPr>
          <w:rFonts w:ascii="Verdana" w:hAnsi="Verdana"/>
          <w:sz w:val="20"/>
          <w:szCs w:val="20"/>
        </w:rPr>
        <w:t xml:space="preserve"> Regimento dos fundos constituídos pelos cooperados com a Ata da assembleia que os aprovou;</w:t>
      </w:r>
    </w:p>
    <w:p w14:paraId="26303DCD" w14:textId="77777777" w:rsidR="008921EB" w:rsidRPr="00BA226D" w:rsidRDefault="008921EB" w:rsidP="008921EB">
      <w:pPr>
        <w:widowControl w:val="0"/>
        <w:tabs>
          <w:tab w:val="left" w:pos="1102"/>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g.</w:t>
      </w:r>
      <w:r w:rsidRPr="00BA226D">
        <w:rPr>
          <w:rFonts w:ascii="Verdana" w:hAnsi="Verdana"/>
          <w:sz w:val="20"/>
          <w:szCs w:val="20"/>
        </w:rPr>
        <w:t xml:space="preserve"> Editais das 03 (três) últimas assembleias gerais extraordinárias.</w:t>
      </w:r>
    </w:p>
    <w:p w14:paraId="23BFB758" w14:textId="77777777" w:rsidR="008921EB" w:rsidRPr="00DB1314" w:rsidRDefault="008921EB" w:rsidP="008921EB">
      <w:pPr>
        <w:pStyle w:val="Ttulo1"/>
        <w:keepNext w:val="0"/>
        <w:widowControl w:val="0"/>
        <w:tabs>
          <w:tab w:val="left" w:pos="960"/>
        </w:tabs>
        <w:autoSpaceDE w:val="0"/>
        <w:autoSpaceDN w:val="0"/>
        <w:spacing w:before="0" w:after="240" w:line="276" w:lineRule="auto"/>
        <w:ind w:right="-1"/>
        <w:jc w:val="both"/>
        <w:rPr>
          <w:rFonts w:ascii="Verdana" w:hAnsi="Verdana"/>
          <w:b w:val="0"/>
          <w:bCs w:val="0"/>
          <w:sz w:val="20"/>
          <w:szCs w:val="20"/>
        </w:rPr>
      </w:pPr>
      <w:r>
        <w:rPr>
          <w:rFonts w:ascii="Verdana" w:hAnsi="Verdana"/>
          <w:sz w:val="20"/>
          <w:szCs w:val="20"/>
        </w:rPr>
        <w:t>9</w:t>
      </w:r>
      <w:r w:rsidRPr="00DB1314">
        <w:rPr>
          <w:rFonts w:ascii="Verdana" w:hAnsi="Verdana"/>
          <w:sz w:val="20"/>
          <w:szCs w:val="20"/>
        </w:rPr>
        <w:t>.2 – DA QUALIFICAÇÃO ECONÔMICO-FINANCEIRA</w:t>
      </w:r>
    </w:p>
    <w:p w14:paraId="0CE96498" w14:textId="77777777" w:rsidR="008921EB" w:rsidRPr="00BA226D" w:rsidRDefault="008921EB" w:rsidP="008921EB">
      <w:pPr>
        <w:widowControl w:val="0"/>
        <w:tabs>
          <w:tab w:val="left" w:pos="1176"/>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.2.1 – Certidão negativa de falência ou recuperação judicial e/ou concordata </w:t>
      </w:r>
      <w:r w:rsidRPr="00BA226D">
        <w:rPr>
          <w:rFonts w:ascii="Verdana" w:hAnsi="Verdana"/>
          <w:sz w:val="20"/>
          <w:szCs w:val="20"/>
        </w:rPr>
        <w:t>expedida dentro de um prazo máximo de 60 (sessenta) dias anteriores à sessão de entrega e abertura dos envelopes de habilitação, pelo distribuidor da sede da pessoa jurídica, ou dentro do prazo de validade constante no documento.</w:t>
      </w:r>
    </w:p>
    <w:p w14:paraId="70C4C27B" w14:textId="77777777" w:rsidR="008921EB" w:rsidRPr="00BA226D" w:rsidRDefault="008921EB" w:rsidP="008921EB">
      <w:pPr>
        <w:autoSpaceDE w:val="0"/>
        <w:spacing w:after="240" w:line="276" w:lineRule="auto"/>
        <w:ind w:right="-1"/>
        <w:jc w:val="both"/>
        <w:rPr>
          <w:rFonts w:ascii="Verdana" w:hAnsi="Verdana"/>
          <w:color w:val="000000"/>
          <w:sz w:val="20"/>
          <w:szCs w:val="20"/>
          <w:shd w:val="clear" w:color="auto" w:fill="FFFFFF"/>
        </w:rPr>
      </w:pPr>
      <w:r>
        <w:rPr>
          <w:rFonts w:ascii="Verdana" w:hAnsi="Verdana"/>
          <w:b/>
          <w:color w:val="000000"/>
          <w:sz w:val="20"/>
          <w:szCs w:val="20"/>
          <w:shd w:val="clear" w:color="auto" w:fill="FFFFFF"/>
        </w:rPr>
        <w:lastRenderedPageBreak/>
        <w:t>9</w:t>
      </w:r>
      <w:r w:rsidRPr="00BA226D">
        <w:rPr>
          <w:rFonts w:ascii="Verdana" w:hAnsi="Verdana"/>
          <w:b/>
          <w:color w:val="000000"/>
          <w:sz w:val="20"/>
          <w:szCs w:val="20"/>
          <w:shd w:val="clear" w:color="auto" w:fill="FFFFFF"/>
        </w:rPr>
        <w:t>.2.1.1.</w:t>
      </w:r>
      <w:r w:rsidRPr="00BA226D">
        <w:rPr>
          <w:rFonts w:ascii="Verdana" w:hAnsi="Verdana"/>
          <w:color w:val="000000"/>
          <w:sz w:val="20"/>
          <w:szCs w:val="20"/>
          <w:shd w:val="clear" w:color="auto" w:fill="FFFFFF"/>
        </w:rPr>
        <w:t xml:space="preserve"> – </w:t>
      </w:r>
      <w:r w:rsidRPr="00BA226D">
        <w:rPr>
          <w:rFonts w:ascii="Verdana" w:hAnsi="Verdana"/>
          <w:b/>
          <w:color w:val="000000"/>
          <w:sz w:val="20"/>
          <w:szCs w:val="20"/>
          <w:shd w:val="clear" w:color="auto" w:fill="FFFFFF"/>
        </w:rPr>
        <w:t xml:space="preserve">Certidão Negativa de Processo Judicial Eletrônico (PJE) </w:t>
      </w:r>
      <w:r w:rsidRPr="00BA226D">
        <w:rPr>
          <w:rFonts w:ascii="Verdana" w:hAnsi="Verdana"/>
          <w:color w:val="000000"/>
          <w:sz w:val="20"/>
          <w:szCs w:val="20"/>
          <w:shd w:val="clear" w:color="auto" w:fill="FFFFFF"/>
        </w:rPr>
        <w:t xml:space="preserve">da sede da Pessoa Jurídica </w:t>
      </w:r>
      <w:r w:rsidRPr="00BA226D">
        <w:rPr>
          <w:rFonts w:ascii="Verdana" w:hAnsi="Verdana"/>
          <w:b/>
          <w:color w:val="000000"/>
          <w:sz w:val="20"/>
          <w:szCs w:val="20"/>
          <w:shd w:val="clear" w:color="auto" w:fill="FFFFFF"/>
        </w:rPr>
        <w:t>para fins de participação em licitação</w:t>
      </w:r>
      <w:r w:rsidRPr="00BA226D">
        <w:rPr>
          <w:rFonts w:ascii="Verdana" w:hAnsi="Verdana"/>
          <w:color w:val="000000"/>
          <w:sz w:val="20"/>
          <w:szCs w:val="20"/>
          <w:shd w:val="clear" w:color="auto" w:fill="FFFFFF"/>
        </w:rPr>
        <w:t>, dentro do prazo de validade constante no documento.</w:t>
      </w:r>
    </w:p>
    <w:p w14:paraId="4765C96A" w14:textId="77777777" w:rsidR="008921EB" w:rsidRPr="00BA226D" w:rsidRDefault="008921EB" w:rsidP="008921EB">
      <w:pPr>
        <w:widowControl w:val="0"/>
        <w:tabs>
          <w:tab w:val="left" w:pos="1399"/>
        </w:tabs>
        <w:autoSpaceDE w:val="0"/>
        <w:autoSpaceDN w:val="0"/>
        <w:spacing w:after="240" w:line="276" w:lineRule="auto"/>
        <w:ind w:right="-1"/>
        <w:jc w:val="both"/>
        <w:rPr>
          <w:rFonts w:ascii="Verdana" w:hAnsi="Verdana"/>
          <w:b/>
          <w:i/>
          <w:sz w:val="20"/>
          <w:szCs w:val="20"/>
        </w:rPr>
      </w:pPr>
      <w:r>
        <w:rPr>
          <w:rFonts w:ascii="Verdana" w:hAnsi="Verdana"/>
          <w:b/>
          <w:i/>
          <w:sz w:val="20"/>
          <w:szCs w:val="20"/>
          <w:u w:val="single"/>
        </w:rPr>
        <w:t>9</w:t>
      </w:r>
      <w:r w:rsidRPr="00BA226D">
        <w:rPr>
          <w:rFonts w:ascii="Verdana" w:hAnsi="Verdana"/>
          <w:b/>
          <w:i/>
          <w:sz w:val="20"/>
          <w:szCs w:val="20"/>
          <w:u w:val="single"/>
        </w:rPr>
        <w:t>.2.1.1.1. – Só será permitida a participação de empresas em recuperação judicial e extrajudicial se comprovada, respectivamente, a aprovação ou a homologação do plano de recuperação pelo juízo competente e apresentada certidão emitida pelo juízo da recuperação, que ateste a aptidão econômica e financeira para o certame</w:t>
      </w:r>
      <w:r w:rsidRPr="00BA226D">
        <w:rPr>
          <w:rFonts w:ascii="Verdana" w:hAnsi="Verdana"/>
          <w:b/>
          <w:i/>
          <w:sz w:val="20"/>
          <w:szCs w:val="20"/>
        </w:rPr>
        <w:t>.</w:t>
      </w:r>
    </w:p>
    <w:p w14:paraId="26ECD488" w14:textId="77777777" w:rsidR="008921EB" w:rsidRPr="00DB1314" w:rsidRDefault="008921EB" w:rsidP="008921EB">
      <w:pPr>
        <w:pStyle w:val="Ttulo1"/>
        <w:keepNext w:val="0"/>
        <w:widowControl w:val="0"/>
        <w:tabs>
          <w:tab w:val="left" w:pos="960"/>
        </w:tabs>
        <w:autoSpaceDE w:val="0"/>
        <w:autoSpaceDN w:val="0"/>
        <w:spacing w:before="0" w:after="240" w:line="276" w:lineRule="auto"/>
        <w:ind w:right="-1"/>
        <w:rPr>
          <w:rFonts w:ascii="Verdana" w:hAnsi="Verdana"/>
          <w:b w:val="0"/>
          <w:bCs w:val="0"/>
          <w:sz w:val="20"/>
          <w:szCs w:val="20"/>
        </w:rPr>
      </w:pPr>
      <w:r>
        <w:rPr>
          <w:rFonts w:ascii="Verdana" w:hAnsi="Verdana"/>
          <w:sz w:val="20"/>
          <w:szCs w:val="20"/>
        </w:rPr>
        <w:t>9</w:t>
      </w:r>
      <w:r w:rsidRPr="00DB1314">
        <w:rPr>
          <w:rFonts w:ascii="Verdana" w:hAnsi="Verdana"/>
          <w:sz w:val="20"/>
          <w:szCs w:val="20"/>
        </w:rPr>
        <w:t>.3 – DA REGULARIDADE FISCAL</w:t>
      </w:r>
      <w:r>
        <w:rPr>
          <w:rFonts w:ascii="Verdana" w:hAnsi="Verdana"/>
          <w:sz w:val="20"/>
          <w:szCs w:val="20"/>
        </w:rPr>
        <w:t xml:space="preserve"> E </w:t>
      </w:r>
      <w:r w:rsidRPr="00DB1314">
        <w:rPr>
          <w:rFonts w:ascii="Verdana" w:hAnsi="Verdana"/>
          <w:sz w:val="20"/>
          <w:szCs w:val="20"/>
        </w:rPr>
        <w:t>TRABALHISTA</w:t>
      </w:r>
      <w:r>
        <w:rPr>
          <w:rFonts w:ascii="Verdana" w:hAnsi="Verdana"/>
          <w:sz w:val="20"/>
          <w:szCs w:val="20"/>
        </w:rPr>
        <w:t xml:space="preserve"> </w:t>
      </w:r>
    </w:p>
    <w:p w14:paraId="66A223E5" w14:textId="77777777" w:rsidR="008921EB" w:rsidRPr="00BA226D" w:rsidRDefault="008921EB" w:rsidP="008921EB">
      <w:pPr>
        <w:widowControl w:val="0"/>
        <w:tabs>
          <w:tab w:val="left" w:pos="1212"/>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 – PROVA DE REGULARIDADE PARA COM AS FAZENDAS FEDERAL, ESTADUAL e MUNICIPAL </w:t>
      </w:r>
      <w:r w:rsidRPr="00BA226D">
        <w:rPr>
          <w:rFonts w:ascii="Verdana" w:hAnsi="Verdana"/>
          <w:sz w:val="20"/>
          <w:szCs w:val="20"/>
        </w:rPr>
        <w:t>da sede ou filial da licitante, expedidos pelos órgãos abaixo relacionados e dentro dos seus períodos de validade, devendo os mesmos apresentar igualdade de CNPJ.</w:t>
      </w:r>
    </w:p>
    <w:p w14:paraId="7547F4C2" w14:textId="77777777" w:rsidR="008921EB" w:rsidRPr="00BA226D" w:rsidRDefault="008921EB" w:rsidP="008921EB">
      <w:pPr>
        <w:widowControl w:val="0"/>
        <w:tabs>
          <w:tab w:val="left" w:pos="1457"/>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.3.1.1. –</w:t>
      </w:r>
      <w:r w:rsidRPr="00BA226D">
        <w:rPr>
          <w:rFonts w:ascii="Verdana" w:hAnsi="Verdana"/>
          <w:sz w:val="20"/>
          <w:szCs w:val="20"/>
        </w:rPr>
        <w:t xml:space="preserve"> Prova de inscrição no Cadastro Nacional de Pessoas Jurídicas do Ministério da Fazenda </w:t>
      </w:r>
      <w:r w:rsidRPr="00BA226D">
        <w:rPr>
          <w:rFonts w:ascii="Verdana" w:hAnsi="Verdana"/>
          <w:b/>
          <w:sz w:val="20"/>
          <w:szCs w:val="20"/>
        </w:rPr>
        <w:t xml:space="preserve">(C.N.P.J.) </w:t>
      </w:r>
      <w:r w:rsidRPr="00BA226D">
        <w:rPr>
          <w:rFonts w:ascii="Verdana" w:hAnsi="Verdana"/>
          <w:sz w:val="20"/>
          <w:szCs w:val="20"/>
        </w:rPr>
        <w:t>com situação ativa.</w:t>
      </w:r>
    </w:p>
    <w:p w14:paraId="6485BE3F" w14:textId="77777777" w:rsidR="008921EB" w:rsidRPr="00BA226D" w:rsidRDefault="008921EB" w:rsidP="008921EB">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.3.1.2. –</w:t>
      </w:r>
      <w:r w:rsidRPr="00BA226D">
        <w:rPr>
          <w:rFonts w:ascii="Verdana" w:hAnsi="Verdana"/>
          <w:sz w:val="20"/>
          <w:szCs w:val="20"/>
        </w:rPr>
        <w:t xml:space="preserve"> Prova de regularidade para com a </w:t>
      </w:r>
      <w:r w:rsidRPr="00BA226D">
        <w:rPr>
          <w:rFonts w:ascii="Verdana" w:hAnsi="Verdana"/>
          <w:b/>
          <w:sz w:val="20"/>
          <w:szCs w:val="20"/>
        </w:rPr>
        <w:t xml:space="preserve">FAZENDA FEDERAL </w:t>
      </w:r>
      <w:r w:rsidRPr="00BA226D">
        <w:rPr>
          <w:rFonts w:ascii="Verdana" w:hAnsi="Verdana"/>
          <w:sz w:val="20"/>
          <w:szCs w:val="20"/>
        </w:rPr>
        <w:t xml:space="preserve">através de </w:t>
      </w:r>
      <w:r w:rsidRPr="00BA226D">
        <w:rPr>
          <w:rFonts w:ascii="Verdana" w:hAnsi="Verdana"/>
          <w:b/>
          <w:sz w:val="20"/>
          <w:szCs w:val="20"/>
        </w:rPr>
        <w:t xml:space="preserve">CERTIDÃO NEGATIVA DE DÉBITOS RELATIVOS AOS TRIBUTOS FEDERAIS E À DÍVIDA ATIVA DA UNIÃO </w:t>
      </w:r>
      <w:r w:rsidRPr="00BA226D">
        <w:rPr>
          <w:rFonts w:ascii="Verdana" w:hAnsi="Verdana"/>
          <w:sz w:val="20"/>
          <w:szCs w:val="20"/>
        </w:rPr>
        <w:t>expedida pela Secretaria da Receita Federal, abrangendo inclusive as contribuições sociais previstas nas alíneas “a” a “d” do parágrafo único do artigo 11 da Lei Federal no. 8.212/1991.</w:t>
      </w:r>
    </w:p>
    <w:p w14:paraId="79E055D1" w14:textId="77777777" w:rsidR="008921EB" w:rsidRPr="00BA226D" w:rsidRDefault="008921EB" w:rsidP="008921EB">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.3.1.3 – </w:t>
      </w:r>
      <w:r w:rsidRPr="00BA226D">
        <w:rPr>
          <w:rFonts w:ascii="Verdana" w:hAnsi="Verdana"/>
          <w:sz w:val="20"/>
          <w:szCs w:val="20"/>
        </w:rPr>
        <w:t xml:space="preserve">Prova de regularidade para com a </w:t>
      </w:r>
      <w:r w:rsidRPr="00BA226D">
        <w:rPr>
          <w:rFonts w:ascii="Verdana" w:hAnsi="Verdana"/>
          <w:b/>
          <w:sz w:val="20"/>
          <w:szCs w:val="20"/>
        </w:rPr>
        <w:t xml:space="preserve">FAZENDA ESTADUAL </w:t>
      </w:r>
      <w:r w:rsidRPr="00BA226D">
        <w:rPr>
          <w:rFonts w:ascii="Verdana" w:hAnsi="Verdana"/>
          <w:sz w:val="20"/>
          <w:szCs w:val="20"/>
        </w:rPr>
        <w:t xml:space="preserve">do domicílio ou sede da empresa licitante, através da </w:t>
      </w:r>
      <w:r w:rsidRPr="00BA226D">
        <w:rPr>
          <w:rFonts w:ascii="Verdana" w:hAnsi="Verdana"/>
          <w:b/>
          <w:sz w:val="20"/>
          <w:szCs w:val="20"/>
        </w:rPr>
        <w:t xml:space="preserve">CERTIDÃO DE REGULARIDADE FISCAL </w:t>
      </w:r>
      <w:r w:rsidRPr="00BA226D">
        <w:rPr>
          <w:rFonts w:ascii="Verdana" w:hAnsi="Verdana"/>
          <w:sz w:val="20"/>
          <w:szCs w:val="20"/>
        </w:rPr>
        <w:t>expedido pela Secretaria da Fazenda Estadual.</w:t>
      </w:r>
    </w:p>
    <w:p w14:paraId="2E493873" w14:textId="77777777" w:rsidR="008921EB" w:rsidRPr="00BA226D" w:rsidRDefault="008921EB" w:rsidP="008921EB">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.3.1.4. –</w:t>
      </w:r>
      <w:r w:rsidRPr="00BA226D">
        <w:rPr>
          <w:rFonts w:ascii="Verdana" w:hAnsi="Verdana"/>
          <w:sz w:val="20"/>
          <w:szCs w:val="20"/>
        </w:rPr>
        <w:t xml:space="preserve"> Prova de regularidade para com a </w:t>
      </w:r>
      <w:r w:rsidRPr="00BA226D">
        <w:rPr>
          <w:rFonts w:ascii="Verdana" w:hAnsi="Verdana"/>
          <w:b/>
          <w:sz w:val="20"/>
          <w:szCs w:val="20"/>
        </w:rPr>
        <w:t xml:space="preserve">FAZENDA MUNICIPAL </w:t>
      </w:r>
      <w:r w:rsidRPr="00BA226D">
        <w:rPr>
          <w:rFonts w:ascii="Verdana" w:hAnsi="Verdana"/>
          <w:sz w:val="20"/>
          <w:szCs w:val="20"/>
        </w:rPr>
        <w:t xml:space="preserve">do domicílio ou sede da empresa licitante, através de </w:t>
      </w:r>
      <w:r w:rsidRPr="00BA226D">
        <w:rPr>
          <w:rFonts w:ascii="Verdana" w:hAnsi="Verdana"/>
          <w:b/>
          <w:sz w:val="20"/>
          <w:szCs w:val="20"/>
        </w:rPr>
        <w:t xml:space="preserve">CERTIDÃO NEGATIVA DE DÉBITOS FISCAIS </w:t>
      </w:r>
      <w:r w:rsidRPr="00BA226D">
        <w:rPr>
          <w:rFonts w:ascii="Verdana" w:hAnsi="Verdana"/>
          <w:sz w:val="20"/>
          <w:szCs w:val="20"/>
        </w:rPr>
        <w:t>expedida pela Secretaria da Fazenda Municipal sede da licitante.</w:t>
      </w:r>
    </w:p>
    <w:p w14:paraId="4A0761A1" w14:textId="77777777" w:rsidR="008921EB" w:rsidRPr="00BA226D" w:rsidRDefault="008921EB" w:rsidP="008921EB">
      <w:pPr>
        <w:widowControl w:val="0"/>
        <w:tabs>
          <w:tab w:val="left" w:pos="1438"/>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 – CERTIFICADO DE REGULARIDADE DE SITUAÇÃO (CRS) OU EQUIVALENTE</w:t>
      </w:r>
      <w:r w:rsidRPr="00BA226D">
        <w:rPr>
          <w:rFonts w:ascii="Verdana" w:hAnsi="Verdana"/>
          <w:sz w:val="20"/>
          <w:szCs w:val="20"/>
        </w:rPr>
        <w:t xml:space="preserve">, perante o </w:t>
      </w:r>
      <w:r w:rsidRPr="00BA226D">
        <w:rPr>
          <w:rFonts w:ascii="Verdana" w:hAnsi="Verdana"/>
          <w:b/>
          <w:sz w:val="20"/>
          <w:szCs w:val="20"/>
        </w:rPr>
        <w:t>Gestor do Fundo de Garantia por Tempo de Serviço (FGTS</w:t>
      </w:r>
      <w:r w:rsidRPr="00BA226D">
        <w:rPr>
          <w:rFonts w:ascii="Verdana" w:hAnsi="Verdana"/>
          <w:sz w:val="20"/>
          <w:szCs w:val="20"/>
        </w:rPr>
        <w:t>), da jurisdição da sede ou filial da licitante, devendo o mesmo ter igualdade de C.N.P.J. com os demais documentos apresentados na comprovação da regularidade fiscal.</w:t>
      </w:r>
    </w:p>
    <w:p w14:paraId="18392CC4" w14:textId="77777777" w:rsidR="008921EB" w:rsidRPr="00BA226D" w:rsidRDefault="008921EB" w:rsidP="008921EB">
      <w:pPr>
        <w:widowControl w:val="0"/>
        <w:tabs>
          <w:tab w:val="left" w:pos="166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.3.1.5.1 – </w:t>
      </w:r>
      <w:r w:rsidRPr="00BA226D">
        <w:rPr>
          <w:rFonts w:ascii="Verdana" w:hAnsi="Verdana"/>
          <w:sz w:val="20"/>
          <w:szCs w:val="20"/>
        </w:rPr>
        <w:t xml:space="preserve">No caso de </w:t>
      </w:r>
      <w:r w:rsidRPr="00BA226D">
        <w:rPr>
          <w:rFonts w:ascii="Verdana" w:hAnsi="Verdana"/>
          <w:b/>
          <w:sz w:val="20"/>
          <w:szCs w:val="20"/>
        </w:rPr>
        <w:t>COOPERATIVA</w:t>
      </w:r>
      <w:r w:rsidRPr="00BA226D">
        <w:rPr>
          <w:rFonts w:ascii="Verdana" w:hAnsi="Verdana"/>
          <w:sz w:val="20"/>
          <w:szCs w:val="20"/>
        </w:rPr>
        <w:t>, a mesma está dispensada da apresentação dos documentos relativos ao FGTS dos cooperados. Para efeito desta dispensa, deverá apresentar o seguinte:</w:t>
      </w:r>
    </w:p>
    <w:p w14:paraId="6477156C" w14:textId="77777777" w:rsidR="008921EB" w:rsidRPr="00BA226D" w:rsidRDefault="008921EB" w:rsidP="008921EB">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.3.1.5.1.1. –</w:t>
      </w:r>
      <w:r w:rsidRPr="00BA226D">
        <w:rPr>
          <w:rFonts w:ascii="Verdana" w:hAnsi="Verdana"/>
          <w:sz w:val="20"/>
          <w:szCs w:val="20"/>
        </w:rPr>
        <w:t xml:space="preserve"> DECLARAÇÃO constando que, caso vencedor da licitação, o objeto será prestado, produzido ou comercializado por ela própria através de seus cooperados.</w:t>
      </w:r>
    </w:p>
    <w:p w14:paraId="477DAF3E" w14:textId="77777777" w:rsidR="008921EB" w:rsidRPr="00BA226D" w:rsidRDefault="008921EB" w:rsidP="008921EB">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lastRenderedPageBreak/>
        <w:t>9</w:t>
      </w:r>
      <w:r w:rsidRPr="00BA226D">
        <w:rPr>
          <w:rFonts w:ascii="Verdana" w:hAnsi="Verdana"/>
          <w:b/>
          <w:sz w:val="20"/>
          <w:szCs w:val="20"/>
        </w:rPr>
        <w:t>.3.1.5.1.2. –</w:t>
      </w:r>
      <w:r w:rsidRPr="00BA226D">
        <w:rPr>
          <w:rFonts w:ascii="Verdana" w:hAnsi="Verdana"/>
          <w:sz w:val="20"/>
          <w:szCs w:val="20"/>
        </w:rPr>
        <w:t xml:space="preserve"> ATA DA SESSÃO em que os cooperados autorizaram a cooperativa a participar da licitação e executar o contrato caso seja vencedora.</w:t>
      </w:r>
    </w:p>
    <w:p w14:paraId="3BB8C3A7" w14:textId="77777777" w:rsidR="008921EB" w:rsidRPr="00BA226D" w:rsidRDefault="008921EB" w:rsidP="008921EB">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.3.1.5.1.3. –</w:t>
      </w:r>
      <w:r w:rsidRPr="00BA226D">
        <w:rPr>
          <w:rFonts w:ascii="Verdana" w:hAnsi="Verdana"/>
          <w:sz w:val="20"/>
          <w:szCs w:val="20"/>
        </w:rPr>
        <w:t xml:space="preserve"> RELAÇÃO DOS COOPERADOS que prestarão, produzirão ou comercializarão o objeto da licitação discriminado, comprovando através de documento a data de ingresso de cada um deles na cooperativa.</w:t>
      </w:r>
    </w:p>
    <w:p w14:paraId="3A36A740" w14:textId="77777777" w:rsidR="008921EB" w:rsidRPr="00BA226D" w:rsidRDefault="008921EB" w:rsidP="008921EB">
      <w:pPr>
        <w:widowControl w:val="0"/>
        <w:tabs>
          <w:tab w:val="left" w:pos="1608"/>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.3.1.5.2. –</w:t>
      </w:r>
      <w:r w:rsidRPr="00BA226D">
        <w:rPr>
          <w:rFonts w:ascii="Verdana" w:hAnsi="Verdana"/>
          <w:sz w:val="20"/>
          <w:szCs w:val="20"/>
        </w:rPr>
        <w:t xml:space="preserve"> Caso a </w:t>
      </w:r>
      <w:r w:rsidRPr="00BA226D">
        <w:rPr>
          <w:rFonts w:ascii="Verdana" w:hAnsi="Verdana"/>
          <w:b/>
          <w:sz w:val="20"/>
          <w:szCs w:val="20"/>
        </w:rPr>
        <w:t xml:space="preserve">COOPERATIVA </w:t>
      </w:r>
      <w:r w:rsidRPr="00BA226D">
        <w:rPr>
          <w:rFonts w:ascii="Verdana" w:hAnsi="Verdana"/>
          <w:sz w:val="20"/>
          <w:szCs w:val="20"/>
        </w:rPr>
        <w:t>tenha empregados em seus quadros, esta deverá juntar os documentos comprobatórios de recolhimento do FGTS relativo a eles.</w:t>
      </w:r>
    </w:p>
    <w:p w14:paraId="5DBB03F6" w14:textId="77777777" w:rsidR="008921EB" w:rsidRPr="00BA226D" w:rsidRDefault="008921EB" w:rsidP="008921EB">
      <w:pPr>
        <w:widowControl w:val="0"/>
        <w:tabs>
          <w:tab w:val="left" w:pos="139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.3.1.6. –</w:t>
      </w:r>
      <w:r w:rsidRPr="00BA226D">
        <w:rPr>
          <w:rFonts w:ascii="Verdana" w:hAnsi="Verdana"/>
          <w:sz w:val="20"/>
          <w:szCs w:val="20"/>
        </w:rPr>
        <w:t xml:space="preserve"> Prova de inexistência de débitos inadimplidos perante a Justiça do Trabalho, mediante a apresentação da </w:t>
      </w:r>
      <w:r w:rsidRPr="00BA226D">
        <w:rPr>
          <w:rFonts w:ascii="Verdana" w:hAnsi="Verdana"/>
          <w:b/>
          <w:sz w:val="20"/>
          <w:szCs w:val="20"/>
        </w:rPr>
        <w:t>CNDT – Certidão Negativa de Débitos Trabalhistas</w:t>
      </w:r>
      <w:r w:rsidRPr="00BA226D">
        <w:rPr>
          <w:rFonts w:ascii="Verdana" w:hAnsi="Verdana"/>
          <w:sz w:val="20"/>
          <w:szCs w:val="20"/>
        </w:rPr>
        <w:t>, fornecida pelo TST – Tribunal Superior do Trabalho, com prazo de validade em vigor, nos termos do art. 642-A da CLT c/c o art. 29, Inciso V da Lei nº 7.666, de 21 de junho de1993.</w:t>
      </w:r>
    </w:p>
    <w:p w14:paraId="6A93D9AB" w14:textId="77777777" w:rsidR="008921EB" w:rsidRDefault="008921EB" w:rsidP="008921EB">
      <w:pPr>
        <w:widowControl w:val="0"/>
        <w:tabs>
          <w:tab w:val="left" w:pos="142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.3.1.7. –</w:t>
      </w:r>
      <w:r w:rsidRPr="00BA226D">
        <w:rPr>
          <w:rFonts w:ascii="Verdana" w:hAnsi="Verdana"/>
          <w:sz w:val="20"/>
          <w:szCs w:val="20"/>
        </w:rPr>
        <w:t xml:space="preserve"> Prova de inscrição </w:t>
      </w:r>
      <w:r w:rsidRPr="00BA226D">
        <w:rPr>
          <w:rFonts w:ascii="Verdana" w:hAnsi="Verdana"/>
          <w:b/>
          <w:sz w:val="20"/>
          <w:szCs w:val="20"/>
        </w:rPr>
        <w:t>no Cadastro de Contribuintes do Estado ou Município</w:t>
      </w:r>
      <w:r w:rsidRPr="00BA226D">
        <w:rPr>
          <w:rFonts w:ascii="Verdana" w:hAnsi="Verdana"/>
          <w:sz w:val="20"/>
          <w:szCs w:val="20"/>
        </w:rPr>
        <w:t xml:space="preserve">, se houver, relativo ao domicílio ou sede </w:t>
      </w:r>
      <w:r w:rsidRPr="00BA226D">
        <w:rPr>
          <w:rFonts w:ascii="Verdana" w:hAnsi="Verdana"/>
          <w:spacing w:val="3"/>
          <w:sz w:val="20"/>
          <w:szCs w:val="20"/>
        </w:rPr>
        <w:t xml:space="preserve">da </w:t>
      </w:r>
      <w:r w:rsidRPr="00BA226D">
        <w:rPr>
          <w:rFonts w:ascii="Verdana" w:hAnsi="Verdana"/>
          <w:sz w:val="20"/>
          <w:szCs w:val="20"/>
        </w:rPr>
        <w:t>empresa licitante, pertinente ao seu ramo de atividade e compatível com o objeto contratual;</w:t>
      </w:r>
    </w:p>
    <w:p w14:paraId="45126524" w14:textId="77777777" w:rsidR="008921EB" w:rsidRPr="00BA226D" w:rsidRDefault="008921EB" w:rsidP="008921EB">
      <w:pPr>
        <w:widowControl w:val="0"/>
        <w:tabs>
          <w:tab w:val="left" w:pos="994"/>
        </w:tabs>
        <w:autoSpaceDE w:val="0"/>
        <w:autoSpaceDN w:val="0"/>
        <w:spacing w:before="1" w:after="240" w:line="276" w:lineRule="auto"/>
        <w:ind w:right="-1"/>
        <w:jc w:val="both"/>
        <w:rPr>
          <w:rFonts w:ascii="Verdana" w:hAnsi="Verdana"/>
          <w:b/>
          <w:sz w:val="20"/>
          <w:szCs w:val="20"/>
        </w:rPr>
      </w:pPr>
      <w:r>
        <w:rPr>
          <w:rFonts w:ascii="Verdana" w:hAnsi="Verdana"/>
          <w:b/>
          <w:sz w:val="20"/>
          <w:szCs w:val="20"/>
        </w:rPr>
        <w:t>9</w:t>
      </w:r>
      <w:r w:rsidRPr="00BA226D">
        <w:rPr>
          <w:rFonts w:ascii="Verdana" w:hAnsi="Verdana"/>
          <w:b/>
          <w:sz w:val="20"/>
          <w:szCs w:val="20"/>
        </w:rPr>
        <w:t>.</w:t>
      </w:r>
      <w:r>
        <w:rPr>
          <w:rFonts w:ascii="Verdana" w:hAnsi="Verdana"/>
          <w:b/>
          <w:sz w:val="20"/>
          <w:szCs w:val="20"/>
        </w:rPr>
        <w:t>4</w:t>
      </w:r>
      <w:r w:rsidRPr="00BA226D">
        <w:rPr>
          <w:rFonts w:ascii="Verdana" w:hAnsi="Verdana"/>
          <w:b/>
          <w:sz w:val="20"/>
          <w:szCs w:val="20"/>
        </w:rPr>
        <w:t xml:space="preserve"> –</w:t>
      </w:r>
      <w:r w:rsidRPr="00BA226D">
        <w:rPr>
          <w:rFonts w:ascii="Verdana" w:hAnsi="Verdana"/>
          <w:sz w:val="20"/>
          <w:szCs w:val="20"/>
        </w:rPr>
        <w:t xml:space="preserve"> O cumprimento do disposto no </w:t>
      </w:r>
      <w:r w:rsidRPr="00BA226D">
        <w:rPr>
          <w:rFonts w:ascii="Verdana" w:hAnsi="Verdana"/>
          <w:b/>
          <w:sz w:val="20"/>
          <w:szCs w:val="20"/>
        </w:rPr>
        <w:t xml:space="preserve">inciso XXXIII, do art. 7º da Constituição Federal, </w:t>
      </w:r>
      <w:r w:rsidRPr="00BA226D">
        <w:rPr>
          <w:rFonts w:ascii="Verdana" w:hAnsi="Verdana"/>
          <w:sz w:val="20"/>
          <w:szCs w:val="20"/>
        </w:rPr>
        <w:t xml:space="preserve">será comprovado mediante documento firmado pelo interessado ou seu representante legal, em que declare, sob as penas da lei, que não emprega mão de obra que constitua violação ao disposto naquele preceito constitucional. </w:t>
      </w:r>
      <w:r w:rsidRPr="00BA226D">
        <w:rPr>
          <w:rFonts w:ascii="Verdana" w:hAnsi="Verdana"/>
          <w:b/>
          <w:sz w:val="20"/>
          <w:szCs w:val="20"/>
        </w:rPr>
        <w:t>(ANEXO I)</w:t>
      </w:r>
    </w:p>
    <w:p w14:paraId="6DBEDEC2" w14:textId="77777777" w:rsidR="008921EB" w:rsidRPr="00BA226D" w:rsidRDefault="008921EB" w:rsidP="008921EB">
      <w:pPr>
        <w:pBdr>
          <w:top w:val="single" w:sz="4" w:space="1" w:color="auto"/>
        </w:pBdr>
        <w:autoSpaceDE w:val="0"/>
        <w:autoSpaceDN w:val="0"/>
        <w:adjustRightInd w:val="0"/>
        <w:spacing w:after="240" w:line="276" w:lineRule="auto"/>
        <w:ind w:right="-1"/>
        <w:jc w:val="both"/>
        <w:rPr>
          <w:rFonts w:ascii="Verdana" w:hAnsi="Verdana"/>
          <w:b/>
          <w:sz w:val="20"/>
          <w:szCs w:val="20"/>
        </w:rPr>
      </w:pPr>
      <w:r>
        <w:rPr>
          <w:rFonts w:ascii="Verdana" w:hAnsi="Verdana"/>
          <w:b/>
          <w:spacing w:val="-1"/>
          <w:sz w:val="20"/>
          <w:szCs w:val="20"/>
        </w:rPr>
        <w:t>10</w:t>
      </w:r>
      <w:r w:rsidRPr="00BA226D">
        <w:rPr>
          <w:rFonts w:ascii="Verdana" w:hAnsi="Verdana"/>
          <w:b/>
          <w:spacing w:val="-1"/>
          <w:sz w:val="20"/>
          <w:szCs w:val="20"/>
        </w:rPr>
        <w:t xml:space="preserve">. PRESTAÇÃO E CRITÉRIOS DE </w:t>
      </w:r>
      <w:r w:rsidRPr="00BA226D">
        <w:rPr>
          <w:rFonts w:ascii="Verdana" w:hAnsi="Verdana"/>
          <w:b/>
          <w:sz w:val="20"/>
          <w:szCs w:val="20"/>
        </w:rPr>
        <w:t>ACEITAÇÃO DO OBJETO</w:t>
      </w:r>
    </w:p>
    <w:p w14:paraId="4E7499A8" w14:textId="77777777" w:rsidR="008921EB" w:rsidRPr="00DC2532" w:rsidRDefault="008921EB" w:rsidP="008921EB">
      <w:pPr>
        <w:autoSpaceDE w:val="0"/>
        <w:autoSpaceDN w:val="0"/>
        <w:adjustRightInd w:val="0"/>
        <w:spacing w:after="240" w:line="276" w:lineRule="auto"/>
        <w:ind w:right="-1"/>
        <w:jc w:val="both"/>
        <w:rPr>
          <w:rFonts w:ascii="Verdana" w:hAnsi="Verdana"/>
          <w:sz w:val="20"/>
          <w:szCs w:val="20"/>
        </w:rPr>
      </w:pPr>
      <w:r>
        <w:rPr>
          <w:rFonts w:ascii="Verdana" w:hAnsi="Verdana"/>
          <w:b/>
          <w:sz w:val="20"/>
          <w:szCs w:val="20"/>
        </w:rPr>
        <w:t>10</w:t>
      </w:r>
      <w:r w:rsidRPr="00BA226D">
        <w:rPr>
          <w:rFonts w:ascii="Verdana" w:hAnsi="Verdana"/>
          <w:b/>
          <w:sz w:val="20"/>
          <w:szCs w:val="20"/>
        </w:rPr>
        <w:t>.1 –</w:t>
      </w:r>
      <w:r w:rsidRPr="00BA226D">
        <w:rPr>
          <w:rFonts w:ascii="Verdana" w:hAnsi="Verdana"/>
          <w:sz w:val="20"/>
          <w:szCs w:val="20"/>
        </w:rPr>
        <w:t xml:space="preserve"> O</w:t>
      </w:r>
      <w:r>
        <w:rPr>
          <w:rFonts w:ascii="Verdana" w:hAnsi="Verdana"/>
          <w:sz w:val="20"/>
          <w:szCs w:val="20"/>
        </w:rPr>
        <w:t xml:space="preserve"> veículo/maquinário </w:t>
      </w:r>
      <w:r w:rsidRPr="00BA226D">
        <w:rPr>
          <w:rFonts w:ascii="Verdana" w:hAnsi="Verdana"/>
          <w:sz w:val="20"/>
          <w:szCs w:val="20"/>
        </w:rPr>
        <w:t>dever</w:t>
      </w:r>
      <w:r>
        <w:rPr>
          <w:rFonts w:ascii="Verdana" w:hAnsi="Verdana"/>
          <w:sz w:val="20"/>
          <w:szCs w:val="20"/>
        </w:rPr>
        <w:t>á</w:t>
      </w:r>
      <w:r w:rsidRPr="00BA226D">
        <w:rPr>
          <w:rFonts w:ascii="Verdana" w:hAnsi="Verdana"/>
          <w:sz w:val="20"/>
          <w:szCs w:val="20"/>
        </w:rPr>
        <w:t xml:space="preserve"> ser entregue</w:t>
      </w:r>
      <w:r>
        <w:rPr>
          <w:rFonts w:ascii="Verdana" w:hAnsi="Verdana"/>
          <w:sz w:val="20"/>
          <w:szCs w:val="20"/>
        </w:rPr>
        <w:t xml:space="preserve"> </w:t>
      </w:r>
      <w:r w:rsidRPr="00BA226D">
        <w:rPr>
          <w:rFonts w:ascii="Verdana" w:hAnsi="Verdana"/>
          <w:sz w:val="20"/>
          <w:szCs w:val="20"/>
        </w:rPr>
        <w:t>na totalidade do objeto</w:t>
      </w:r>
      <w:r>
        <w:rPr>
          <w:rFonts w:ascii="Verdana" w:hAnsi="Verdana"/>
          <w:sz w:val="20"/>
          <w:szCs w:val="20"/>
        </w:rPr>
        <w:t xml:space="preserve"> </w:t>
      </w:r>
      <w:r w:rsidRPr="00BA226D">
        <w:rPr>
          <w:rFonts w:ascii="Verdana" w:hAnsi="Verdana" w:cs="Arial"/>
          <w:sz w:val="20"/>
          <w:szCs w:val="20"/>
        </w:rPr>
        <w:t xml:space="preserve">no prazo de até no máximo </w:t>
      </w:r>
      <w:r>
        <w:rPr>
          <w:rFonts w:ascii="Verdana" w:hAnsi="Verdana" w:cs="Arial"/>
          <w:b/>
          <w:sz w:val="20"/>
          <w:szCs w:val="20"/>
        </w:rPr>
        <w:t>05 (cinco) dias,</w:t>
      </w:r>
      <w:r w:rsidRPr="00BA226D">
        <w:rPr>
          <w:rFonts w:ascii="Verdana" w:hAnsi="Verdana"/>
          <w:sz w:val="20"/>
          <w:szCs w:val="20"/>
        </w:rPr>
        <w:t xml:space="preserve"> a partir da solicitação oficial da Secretaria, que deverá ser através de requisição emitida e assinada, mediante a autorização do responsável da Secretaria, contado do recebimento da Nota de Empenho e/ ou assinatura do Ata contrato.</w:t>
      </w:r>
    </w:p>
    <w:p w14:paraId="6A37B27F" w14:textId="77777777" w:rsidR="008921EB" w:rsidRPr="00BA226D" w:rsidRDefault="008921EB" w:rsidP="008921EB">
      <w:pPr>
        <w:spacing w:after="240" w:line="276" w:lineRule="auto"/>
        <w:ind w:right="-1"/>
        <w:jc w:val="both"/>
        <w:rPr>
          <w:rFonts w:ascii="Verdana" w:hAnsi="Verdana" w:cs="Arial"/>
          <w:sz w:val="20"/>
          <w:szCs w:val="20"/>
        </w:rPr>
      </w:pPr>
      <w:r>
        <w:rPr>
          <w:rFonts w:ascii="Verdana" w:hAnsi="Verdana" w:cs="Arial"/>
          <w:b/>
          <w:sz w:val="20"/>
          <w:szCs w:val="20"/>
        </w:rPr>
        <w:t>10</w:t>
      </w:r>
      <w:r w:rsidRPr="00BA226D">
        <w:rPr>
          <w:rFonts w:ascii="Verdana" w:hAnsi="Verdana" w:cs="Arial"/>
          <w:b/>
          <w:sz w:val="20"/>
          <w:szCs w:val="20"/>
        </w:rPr>
        <w:t>.2 –</w:t>
      </w:r>
      <w:r w:rsidRPr="00BA226D">
        <w:rPr>
          <w:rFonts w:ascii="Verdana" w:hAnsi="Verdana" w:cs="Arial"/>
          <w:sz w:val="20"/>
          <w:szCs w:val="20"/>
        </w:rPr>
        <w:t xml:space="preserve"> </w:t>
      </w:r>
      <w:r w:rsidRPr="00BA226D">
        <w:rPr>
          <w:rFonts w:ascii="Verdana" w:hAnsi="Verdana"/>
          <w:b/>
          <w:w w:val="110"/>
          <w:sz w:val="20"/>
          <w:szCs w:val="20"/>
        </w:rPr>
        <w:t>O</w:t>
      </w:r>
      <w:r>
        <w:rPr>
          <w:rFonts w:ascii="Verdana" w:hAnsi="Verdana"/>
          <w:b/>
          <w:w w:val="110"/>
          <w:sz w:val="20"/>
          <w:szCs w:val="20"/>
        </w:rPr>
        <w:t xml:space="preserve"> veículo/maquinário </w:t>
      </w:r>
      <w:r w:rsidRPr="00BA226D">
        <w:rPr>
          <w:rFonts w:ascii="Verdana" w:hAnsi="Verdana"/>
          <w:b/>
          <w:w w:val="110"/>
          <w:sz w:val="20"/>
          <w:szCs w:val="20"/>
        </w:rPr>
        <w:t>ser</w:t>
      </w:r>
      <w:r>
        <w:rPr>
          <w:rFonts w:ascii="Verdana" w:hAnsi="Verdana"/>
          <w:b/>
          <w:w w:val="110"/>
          <w:sz w:val="20"/>
          <w:szCs w:val="20"/>
        </w:rPr>
        <w:t>á</w:t>
      </w:r>
      <w:r w:rsidRPr="00BA226D">
        <w:rPr>
          <w:rFonts w:ascii="Verdana" w:hAnsi="Verdana"/>
          <w:b/>
          <w:w w:val="110"/>
          <w:sz w:val="20"/>
          <w:szCs w:val="20"/>
        </w:rPr>
        <w:t xml:space="preserve"> entregue no prazo de </w:t>
      </w:r>
      <w:r>
        <w:rPr>
          <w:rFonts w:ascii="Verdana" w:hAnsi="Verdana"/>
          <w:b/>
          <w:w w:val="110"/>
          <w:sz w:val="20"/>
          <w:szCs w:val="20"/>
        </w:rPr>
        <w:t xml:space="preserve">05 (cinco) dias, </w:t>
      </w:r>
      <w:r w:rsidRPr="00BA226D">
        <w:rPr>
          <w:rFonts w:ascii="Verdana" w:hAnsi="Verdana"/>
          <w:b/>
          <w:w w:val="110"/>
          <w:sz w:val="20"/>
          <w:szCs w:val="20"/>
        </w:rPr>
        <w:t>pelo (a) responsável pelo acompanhamento e fiscalização do contrato, para efeito de posterior verificação de sua conformidade com as especificações constantes neste Termo de Referência e na proposta</w:t>
      </w:r>
      <w:r w:rsidRPr="00BA226D">
        <w:rPr>
          <w:rFonts w:ascii="Verdana" w:hAnsi="Verdana" w:cs="Arial"/>
          <w:sz w:val="20"/>
          <w:szCs w:val="20"/>
        </w:rPr>
        <w:t>.</w:t>
      </w:r>
    </w:p>
    <w:p w14:paraId="75C7A4A0" w14:textId="77777777" w:rsidR="008921EB" w:rsidRDefault="008921EB" w:rsidP="008921EB">
      <w:pPr>
        <w:spacing w:after="240" w:line="276" w:lineRule="auto"/>
        <w:ind w:right="-1"/>
        <w:jc w:val="both"/>
        <w:rPr>
          <w:rFonts w:ascii="Verdana" w:hAnsi="Verdana"/>
          <w:sz w:val="20"/>
          <w:szCs w:val="20"/>
        </w:rPr>
      </w:pPr>
      <w:r>
        <w:rPr>
          <w:rFonts w:ascii="Verdana" w:hAnsi="Verdana" w:cs="Arial"/>
          <w:b/>
          <w:sz w:val="20"/>
          <w:szCs w:val="20"/>
        </w:rPr>
        <w:t>10</w:t>
      </w:r>
      <w:r w:rsidRPr="00BA226D">
        <w:rPr>
          <w:rFonts w:ascii="Verdana" w:hAnsi="Verdana" w:cs="Arial"/>
          <w:b/>
          <w:sz w:val="20"/>
          <w:szCs w:val="20"/>
        </w:rPr>
        <w:t>.3 –</w:t>
      </w:r>
      <w:r w:rsidRPr="00BA226D">
        <w:rPr>
          <w:rFonts w:ascii="Verdana" w:hAnsi="Verdana" w:cs="Arial"/>
          <w:sz w:val="20"/>
          <w:szCs w:val="20"/>
        </w:rPr>
        <w:t xml:space="preserve"> </w:t>
      </w:r>
      <w:r w:rsidRPr="00BA226D">
        <w:rPr>
          <w:rFonts w:ascii="Verdana" w:hAnsi="Verdana"/>
          <w:sz w:val="20"/>
          <w:szCs w:val="20"/>
        </w:rPr>
        <w:t>O</w:t>
      </w:r>
      <w:r>
        <w:rPr>
          <w:rFonts w:ascii="Verdana" w:hAnsi="Verdana"/>
          <w:sz w:val="20"/>
          <w:szCs w:val="20"/>
        </w:rPr>
        <w:t xml:space="preserve"> veículo/maquinário</w:t>
      </w:r>
      <w:r w:rsidRPr="00BA226D">
        <w:rPr>
          <w:rFonts w:ascii="Verdana" w:hAnsi="Verdana"/>
          <w:sz w:val="20"/>
          <w:szCs w:val="20"/>
        </w:rPr>
        <w:t xml:space="preserve"> poder</w:t>
      </w:r>
      <w:r>
        <w:rPr>
          <w:rFonts w:ascii="Verdana" w:hAnsi="Verdana"/>
          <w:sz w:val="20"/>
          <w:szCs w:val="20"/>
        </w:rPr>
        <w:t>á</w:t>
      </w:r>
      <w:r w:rsidRPr="00BA226D">
        <w:rPr>
          <w:rFonts w:ascii="Verdana" w:hAnsi="Verdana"/>
          <w:sz w:val="20"/>
          <w:szCs w:val="20"/>
        </w:rPr>
        <w:t xml:space="preserve"> ser rejeitado, no todo ou </w:t>
      </w:r>
      <w:r w:rsidRPr="00BA226D">
        <w:rPr>
          <w:rFonts w:ascii="Verdana" w:hAnsi="Verdana"/>
          <w:color w:val="111111"/>
          <w:sz w:val="20"/>
          <w:szCs w:val="20"/>
        </w:rPr>
        <w:t xml:space="preserve">em </w:t>
      </w:r>
      <w:r w:rsidRPr="00BA226D">
        <w:rPr>
          <w:rFonts w:ascii="Verdana" w:hAnsi="Verdana"/>
          <w:sz w:val="20"/>
          <w:szCs w:val="20"/>
        </w:rPr>
        <w:t xml:space="preserve">parte, quando </w:t>
      </w:r>
      <w:r w:rsidRPr="00BA226D">
        <w:rPr>
          <w:rFonts w:ascii="Verdana" w:hAnsi="Verdana"/>
          <w:color w:val="151515"/>
          <w:sz w:val="20"/>
          <w:szCs w:val="20"/>
        </w:rPr>
        <w:t xml:space="preserve">em </w:t>
      </w:r>
      <w:r w:rsidRPr="00BA226D">
        <w:rPr>
          <w:rFonts w:ascii="Verdana" w:hAnsi="Verdana"/>
          <w:sz w:val="20"/>
          <w:szCs w:val="20"/>
        </w:rPr>
        <w:t xml:space="preserve">desacordo com as especificações constantes neste Termo de Referência e na </w:t>
      </w:r>
      <w:r w:rsidRPr="00BA226D">
        <w:rPr>
          <w:rFonts w:ascii="Verdana" w:hAnsi="Verdana"/>
          <w:spacing w:val="-1"/>
          <w:sz w:val="20"/>
          <w:szCs w:val="20"/>
        </w:rPr>
        <w:t xml:space="preserve">proposta, devendo ser substituídos </w:t>
      </w:r>
      <w:r>
        <w:rPr>
          <w:rFonts w:ascii="Verdana" w:hAnsi="Verdana"/>
          <w:spacing w:val="-1"/>
          <w:sz w:val="20"/>
          <w:szCs w:val="20"/>
        </w:rPr>
        <w:t>no prazo de 03 (três) dias</w:t>
      </w:r>
      <w:r w:rsidRPr="00BA226D">
        <w:rPr>
          <w:rFonts w:ascii="Verdana" w:hAnsi="Verdana"/>
          <w:spacing w:val="-1"/>
          <w:sz w:val="20"/>
          <w:szCs w:val="20"/>
        </w:rPr>
        <w:t xml:space="preserve">, </w:t>
      </w:r>
      <w:r w:rsidRPr="00BA226D">
        <w:rPr>
          <w:rFonts w:ascii="Verdana" w:hAnsi="Verdana"/>
          <w:sz w:val="20"/>
          <w:szCs w:val="20"/>
        </w:rPr>
        <w:t>a contar da notificação da contratada, às suas custas, sem prejuízo da aplicação das penalidades.</w:t>
      </w:r>
    </w:p>
    <w:p w14:paraId="07037CF3" w14:textId="77777777" w:rsidR="008921EB" w:rsidRDefault="008921EB" w:rsidP="008921EB">
      <w:pPr>
        <w:spacing w:after="240" w:line="276" w:lineRule="auto"/>
        <w:ind w:right="-1"/>
        <w:jc w:val="both"/>
        <w:rPr>
          <w:rFonts w:ascii="Verdana" w:hAnsi="Verdana"/>
          <w:sz w:val="20"/>
          <w:szCs w:val="20"/>
        </w:rPr>
      </w:pPr>
      <w:r w:rsidRPr="000C0F59">
        <w:rPr>
          <w:rFonts w:ascii="Verdana" w:hAnsi="Verdana"/>
          <w:b/>
          <w:bCs/>
          <w:sz w:val="20"/>
          <w:szCs w:val="20"/>
        </w:rPr>
        <w:t>10.4-</w:t>
      </w:r>
      <w:r w:rsidRPr="000C0F59">
        <w:rPr>
          <w:rFonts w:ascii="Verdana" w:hAnsi="Verdana"/>
          <w:sz w:val="20"/>
          <w:szCs w:val="20"/>
        </w:rPr>
        <w:t>Na hipótese de a verificação a que se refere o subitem anterior não ser procedida dentro do prazo fixado, reputar-se-á como realizada, consumando-se o recebimento definitivo no dia do esgotamento do prazo.</w:t>
      </w:r>
    </w:p>
    <w:p w14:paraId="2BDD1C44" w14:textId="77777777" w:rsidR="008921EB" w:rsidRPr="000C0F59" w:rsidRDefault="008921EB" w:rsidP="008921EB">
      <w:pPr>
        <w:spacing w:after="240" w:line="276" w:lineRule="auto"/>
        <w:ind w:right="-1"/>
        <w:jc w:val="both"/>
        <w:rPr>
          <w:rFonts w:ascii="Verdana" w:hAnsi="Verdana"/>
          <w:b/>
          <w:bCs/>
          <w:sz w:val="20"/>
          <w:szCs w:val="20"/>
        </w:rPr>
      </w:pPr>
      <w:r w:rsidRPr="000C0F59">
        <w:rPr>
          <w:rFonts w:ascii="Verdana" w:hAnsi="Verdana"/>
          <w:b/>
          <w:bCs/>
          <w:sz w:val="20"/>
          <w:szCs w:val="20"/>
        </w:rPr>
        <w:lastRenderedPageBreak/>
        <w:t>10.5- O recebimento provisório ou definitivo do objeto não exclui a responsabilidade da contratada pelos prejuízos resultantes da incorreta execução do contrato.</w:t>
      </w:r>
    </w:p>
    <w:p w14:paraId="5C923A10" w14:textId="77777777" w:rsidR="008921EB" w:rsidRPr="00BA226D" w:rsidRDefault="008921EB" w:rsidP="008921EB">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11</w:t>
      </w:r>
      <w:r w:rsidRPr="00BA226D">
        <w:rPr>
          <w:rFonts w:ascii="Verdana" w:hAnsi="Verdana"/>
          <w:b/>
          <w:sz w:val="20"/>
          <w:szCs w:val="20"/>
        </w:rPr>
        <w:t>. OBRIGAÇÕES DA CONTRATANTE</w:t>
      </w:r>
    </w:p>
    <w:p w14:paraId="70CA5E16"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 –</w:t>
      </w:r>
      <w:r w:rsidRPr="00BA226D">
        <w:rPr>
          <w:rFonts w:ascii="Verdana" w:hAnsi="Verdana"/>
          <w:sz w:val="20"/>
          <w:szCs w:val="20"/>
        </w:rPr>
        <w:t xml:space="preserve"> São obrigações da Contratante:</w:t>
      </w:r>
    </w:p>
    <w:p w14:paraId="1E886FE0"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.1.1 –</w:t>
      </w:r>
      <w:r w:rsidRPr="00BA226D">
        <w:rPr>
          <w:rFonts w:ascii="Verdana" w:hAnsi="Verdana"/>
          <w:sz w:val="20"/>
          <w:szCs w:val="20"/>
        </w:rPr>
        <w:t xml:space="preserve"> Receber o</w:t>
      </w:r>
      <w:r>
        <w:rPr>
          <w:rFonts w:ascii="Verdana" w:hAnsi="Verdana"/>
          <w:sz w:val="20"/>
          <w:szCs w:val="20"/>
        </w:rPr>
        <w:t xml:space="preserve"> veículo/maquinário </w:t>
      </w:r>
      <w:r w:rsidRPr="00BA226D">
        <w:rPr>
          <w:rFonts w:ascii="Verdana" w:hAnsi="Verdana"/>
          <w:sz w:val="20"/>
          <w:szCs w:val="20"/>
        </w:rPr>
        <w:t>no prazo e condições estabelecidas no Termo de Referência e seus anexos;</w:t>
      </w:r>
    </w:p>
    <w:p w14:paraId="73389DD8"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.1.2 –</w:t>
      </w:r>
      <w:r w:rsidRPr="00BA226D">
        <w:rPr>
          <w:rFonts w:ascii="Verdana" w:hAnsi="Verdana"/>
          <w:sz w:val="20"/>
          <w:szCs w:val="20"/>
        </w:rPr>
        <w:t xml:space="preserve"> Verificar minuciosamente, no prazo fixado, a conformidade d</w:t>
      </w:r>
      <w:r>
        <w:rPr>
          <w:rFonts w:ascii="Verdana" w:hAnsi="Verdana"/>
          <w:sz w:val="20"/>
          <w:szCs w:val="20"/>
        </w:rPr>
        <w:t>o objeto</w:t>
      </w:r>
      <w:r w:rsidRPr="00BA226D">
        <w:rPr>
          <w:rFonts w:ascii="Verdana" w:hAnsi="Verdana"/>
          <w:sz w:val="20"/>
          <w:szCs w:val="20"/>
        </w:rPr>
        <w:t xml:space="preserve"> recebido provisoriamente com as especificações constantes do Termo de Referência e da proposta, para fins de aceitação e recebimento definitivo;</w:t>
      </w:r>
    </w:p>
    <w:p w14:paraId="5E0C4D85"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.1.3 –</w:t>
      </w:r>
      <w:r w:rsidRPr="00BA226D">
        <w:rPr>
          <w:rFonts w:ascii="Verdana" w:hAnsi="Verdana"/>
          <w:sz w:val="20"/>
          <w:szCs w:val="20"/>
        </w:rPr>
        <w:t xml:space="preserve"> Comunicar à Contratada, por escrito, sobre imperfeições, falhas ou irregularidades verificadas no objeto fornecido, para que seja substituído, reparado ou corrigido;</w:t>
      </w:r>
    </w:p>
    <w:p w14:paraId="1906D072"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.1.4 –</w:t>
      </w:r>
      <w:r w:rsidRPr="00BA226D">
        <w:rPr>
          <w:rFonts w:ascii="Verdana" w:hAnsi="Verdana"/>
          <w:sz w:val="20"/>
          <w:szCs w:val="20"/>
        </w:rPr>
        <w:t xml:space="preserve"> Acompanhar e fiscalizar o cumprimento das obrigações da Contratada, através de comissão/servidor especialmente designado;</w:t>
      </w:r>
    </w:p>
    <w:p w14:paraId="357752D2"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.1.5 –</w:t>
      </w:r>
      <w:r w:rsidRPr="00BA226D">
        <w:rPr>
          <w:rFonts w:ascii="Verdana" w:hAnsi="Verdana"/>
          <w:sz w:val="20"/>
          <w:szCs w:val="20"/>
        </w:rPr>
        <w:t xml:space="preserve"> Efetuar o pagamento à Contratada no valor correspondente a entrega do</w:t>
      </w:r>
      <w:r>
        <w:rPr>
          <w:rFonts w:ascii="Verdana" w:hAnsi="Verdana"/>
          <w:sz w:val="20"/>
          <w:szCs w:val="20"/>
        </w:rPr>
        <w:t xml:space="preserve"> 0bjeto</w:t>
      </w:r>
      <w:r w:rsidRPr="00BA226D">
        <w:rPr>
          <w:rFonts w:ascii="Verdana" w:hAnsi="Verdana"/>
          <w:sz w:val="20"/>
          <w:szCs w:val="20"/>
        </w:rPr>
        <w:t>, no prazo e forma estabelecidos no Termo de Referência e seus anexos;</w:t>
      </w:r>
    </w:p>
    <w:p w14:paraId="3DB11EFA"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 xml:space="preserve">.1.6 – </w:t>
      </w:r>
      <w:r w:rsidRPr="00BA226D">
        <w:rPr>
          <w:rFonts w:ascii="Verdana" w:hAnsi="Verdana"/>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EFE2ABF" w14:textId="77777777" w:rsidR="008921EB" w:rsidRPr="00BA226D" w:rsidRDefault="008921EB" w:rsidP="008921EB">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12</w:t>
      </w:r>
      <w:r w:rsidRPr="00BA226D">
        <w:rPr>
          <w:rFonts w:ascii="Verdana" w:hAnsi="Verdana"/>
          <w:b/>
          <w:sz w:val="20"/>
          <w:szCs w:val="20"/>
        </w:rPr>
        <w:t>. OBRIGAÇÕES DA CONTRATADA</w:t>
      </w:r>
    </w:p>
    <w:p w14:paraId="07BAB7A2" w14:textId="77777777" w:rsidR="008921EB" w:rsidRPr="00BA226D" w:rsidRDefault="008921EB" w:rsidP="008921EB">
      <w:pPr>
        <w:spacing w:after="240" w:line="276" w:lineRule="auto"/>
        <w:ind w:right="-1"/>
        <w:jc w:val="both"/>
        <w:rPr>
          <w:rFonts w:ascii="Verdana" w:hAnsi="Verdana"/>
          <w:sz w:val="20"/>
          <w:szCs w:val="20"/>
        </w:rPr>
      </w:pPr>
      <w:r w:rsidRPr="00DC2532">
        <w:rPr>
          <w:rFonts w:ascii="Verdana" w:hAnsi="Verdana"/>
          <w:b/>
          <w:bCs/>
          <w:sz w:val="20"/>
          <w:szCs w:val="20"/>
        </w:rPr>
        <w:t>12.1</w:t>
      </w:r>
      <w:r w:rsidRPr="00BA226D">
        <w:rPr>
          <w:rFonts w:ascii="Verdana" w:hAnsi="Verdana"/>
          <w:sz w:val="20"/>
          <w:szCs w:val="20"/>
        </w:rPr>
        <w:t xml:space="preserve"> – A Contratada deve cumprir todas as obrigações constantes no Termo de Referência, seus anexos e sua proposta, assumindo como exclusivamente seus riscos e as despesas decorrentes da boa e perfeita execução do objeto e, ainda:</w:t>
      </w:r>
    </w:p>
    <w:p w14:paraId="212377F4" w14:textId="77777777" w:rsidR="008921EB" w:rsidRPr="00BA226D" w:rsidRDefault="008921EB" w:rsidP="008921EB">
      <w:pPr>
        <w:spacing w:after="240" w:line="276" w:lineRule="auto"/>
        <w:ind w:right="-1"/>
        <w:jc w:val="both"/>
        <w:rPr>
          <w:rFonts w:ascii="Verdana" w:hAnsi="Verdana"/>
          <w:sz w:val="20"/>
          <w:szCs w:val="20"/>
        </w:rPr>
      </w:pPr>
      <w:r w:rsidRPr="00DC2532">
        <w:rPr>
          <w:rFonts w:ascii="Verdana" w:hAnsi="Verdana"/>
          <w:b/>
          <w:bCs/>
          <w:sz w:val="20"/>
          <w:szCs w:val="20"/>
        </w:rPr>
        <w:t>12.1.1</w:t>
      </w:r>
      <w:r w:rsidRPr="00BA226D">
        <w:rPr>
          <w:rFonts w:ascii="Verdana" w:hAnsi="Verdana"/>
          <w:sz w:val="20"/>
          <w:szCs w:val="20"/>
        </w:rPr>
        <w:t xml:space="preserve"> –</w:t>
      </w:r>
      <w:r>
        <w:rPr>
          <w:rFonts w:ascii="Verdana" w:hAnsi="Verdana"/>
          <w:sz w:val="20"/>
          <w:szCs w:val="20"/>
        </w:rPr>
        <w:t xml:space="preserve"> Responsabilizar-se integralmente pela prestação da locação, nos termos da legislação vigente e exigências contidas no termo de referência, observando as especificações, normas e outros detalhamentos quando for o caso, no que for aplicável, fazer cumprir por parte de seus empregados ou propostos, as normas da contratante.</w:t>
      </w:r>
    </w:p>
    <w:p w14:paraId="68BD84A9"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bCs/>
          <w:sz w:val="20"/>
          <w:szCs w:val="20"/>
        </w:rPr>
        <w:t>12</w:t>
      </w:r>
      <w:r w:rsidRPr="00DC2532">
        <w:rPr>
          <w:rFonts w:ascii="Verdana" w:hAnsi="Verdana"/>
          <w:b/>
          <w:bCs/>
          <w:sz w:val="20"/>
          <w:szCs w:val="20"/>
        </w:rPr>
        <w:t>.1.2</w:t>
      </w:r>
      <w:r w:rsidRPr="00BA226D">
        <w:rPr>
          <w:rFonts w:ascii="Verdana" w:hAnsi="Verdana"/>
          <w:sz w:val="20"/>
          <w:szCs w:val="20"/>
        </w:rPr>
        <w:t xml:space="preserve"> –</w:t>
      </w:r>
      <w:r>
        <w:rPr>
          <w:rFonts w:ascii="Verdana" w:hAnsi="Verdana"/>
          <w:sz w:val="20"/>
          <w:szCs w:val="20"/>
        </w:rPr>
        <w:t xml:space="preserve"> R</w:t>
      </w:r>
      <w:r w:rsidRPr="00BA226D">
        <w:rPr>
          <w:rFonts w:ascii="Verdana" w:hAnsi="Verdana"/>
          <w:sz w:val="20"/>
          <w:szCs w:val="20"/>
        </w:rPr>
        <w:t>esponsabi</w:t>
      </w:r>
      <w:r>
        <w:rPr>
          <w:rFonts w:ascii="Verdana" w:hAnsi="Verdana"/>
          <w:sz w:val="20"/>
          <w:szCs w:val="20"/>
        </w:rPr>
        <w:t>lizar-se pelos vícios e danos decorrentes do serviço.</w:t>
      </w:r>
    </w:p>
    <w:p w14:paraId="49972A00" w14:textId="77777777" w:rsidR="008921EB" w:rsidRPr="00BA226D" w:rsidRDefault="008921EB" w:rsidP="008921EB">
      <w:pPr>
        <w:spacing w:after="240" w:line="276" w:lineRule="auto"/>
        <w:ind w:right="-1"/>
        <w:jc w:val="both"/>
        <w:rPr>
          <w:rFonts w:ascii="Verdana" w:hAnsi="Verdana"/>
          <w:sz w:val="20"/>
          <w:szCs w:val="20"/>
        </w:rPr>
      </w:pPr>
      <w:r w:rsidRPr="00DC2532">
        <w:rPr>
          <w:rFonts w:ascii="Verdana" w:hAnsi="Verdana"/>
          <w:b/>
          <w:bCs/>
          <w:sz w:val="20"/>
          <w:szCs w:val="20"/>
        </w:rPr>
        <w:t>1</w:t>
      </w:r>
      <w:r>
        <w:rPr>
          <w:rFonts w:ascii="Verdana" w:hAnsi="Verdana"/>
          <w:b/>
          <w:bCs/>
          <w:sz w:val="20"/>
          <w:szCs w:val="20"/>
        </w:rPr>
        <w:t>2</w:t>
      </w:r>
      <w:r w:rsidRPr="00DC2532">
        <w:rPr>
          <w:rFonts w:ascii="Verdana" w:hAnsi="Verdana"/>
          <w:b/>
          <w:bCs/>
          <w:sz w:val="20"/>
          <w:szCs w:val="20"/>
        </w:rPr>
        <w:t>.1.3</w:t>
      </w:r>
      <w:r w:rsidRPr="00BA226D">
        <w:rPr>
          <w:rFonts w:ascii="Verdana" w:hAnsi="Verdana"/>
          <w:sz w:val="20"/>
          <w:szCs w:val="20"/>
        </w:rPr>
        <w:t xml:space="preserve"> – Responsabilizar-se pelos vícios e danos decorrentes do objeto, de acordo com os artigos 12, 13 e 17 a 27, do Código de Defesa do Consumidor (Lei n° 8.078, de 1990);</w:t>
      </w:r>
    </w:p>
    <w:p w14:paraId="47331D56" w14:textId="77777777" w:rsidR="008921EB" w:rsidRPr="00BA226D" w:rsidRDefault="008921EB" w:rsidP="008921EB">
      <w:pPr>
        <w:spacing w:after="240" w:line="276" w:lineRule="auto"/>
        <w:ind w:right="-1"/>
        <w:jc w:val="both"/>
        <w:rPr>
          <w:rFonts w:ascii="Verdana" w:hAnsi="Verdana"/>
          <w:sz w:val="20"/>
          <w:szCs w:val="20"/>
        </w:rPr>
      </w:pPr>
      <w:r w:rsidRPr="00DC2532">
        <w:rPr>
          <w:rFonts w:ascii="Verdana" w:hAnsi="Verdana"/>
          <w:b/>
          <w:bCs/>
          <w:sz w:val="20"/>
          <w:szCs w:val="20"/>
        </w:rPr>
        <w:lastRenderedPageBreak/>
        <w:t>12.1.4</w:t>
      </w:r>
      <w:r w:rsidRPr="00BA226D">
        <w:rPr>
          <w:rFonts w:ascii="Verdana" w:hAnsi="Verdana"/>
          <w:sz w:val="20"/>
          <w:szCs w:val="20"/>
        </w:rPr>
        <w:t xml:space="preserve"> –</w:t>
      </w:r>
      <w:r>
        <w:rPr>
          <w:rFonts w:ascii="Verdana" w:hAnsi="Verdana"/>
          <w:sz w:val="20"/>
          <w:szCs w:val="20"/>
        </w:rPr>
        <w:t xml:space="preserve"> prestar serviço ao município respeitando as quantidades solicitadas, mediante apresentação obrigatória por parte da CONTRATANTE da ordem de serviço, da nota de empenho assinada pela secretaria requerente acatando as decisões e observações feitas pela fiscalização da contratante.</w:t>
      </w:r>
      <w:r w:rsidRPr="00BA226D">
        <w:rPr>
          <w:rFonts w:ascii="Verdana" w:hAnsi="Verdana"/>
          <w:sz w:val="20"/>
          <w:szCs w:val="20"/>
        </w:rPr>
        <w:t>;</w:t>
      </w:r>
    </w:p>
    <w:p w14:paraId="0EF95632" w14:textId="77777777" w:rsidR="008921EB" w:rsidRPr="00BA226D" w:rsidRDefault="008921EB" w:rsidP="008921EB">
      <w:pPr>
        <w:spacing w:after="240" w:line="276" w:lineRule="auto"/>
        <w:ind w:right="-1"/>
        <w:jc w:val="both"/>
        <w:rPr>
          <w:rFonts w:ascii="Verdana" w:hAnsi="Verdana"/>
          <w:sz w:val="20"/>
          <w:szCs w:val="20"/>
        </w:rPr>
      </w:pPr>
      <w:r w:rsidRPr="00DC2532">
        <w:rPr>
          <w:rFonts w:ascii="Verdana" w:hAnsi="Verdana"/>
          <w:b/>
          <w:bCs/>
          <w:sz w:val="20"/>
          <w:szCs w:val="20"/>
        </w:rPr>
        <w:t>12.1.5 –</w:t>
      </w:r>
      <w:r w:rsidRPr="00BA226D">
        <w:rPr>
          <w:rFonts w:ascii="Verdana" w:hAnsi="Verdana"/>
          <w:sz w:val="20"/>
          <w:szCs w:val="20"/>
        </w:rPr>
        <w:t xml:space="preserve"> Comunicar à Contratante, no prazo máximo de </w:t>
      </w:r>
      <w:r>
        <w:rPr>
          <w:rFonts w:ascii="Verdana" w:hAnsi="Verdana"/>
          <w:sz w:val="20"/>
          <w:szCs w:val="20"/>
        </w:rPr>
        <w:t>24</w:t>
      </w:r>
      <w:r w:rsidRPr="00BA226D">
        <w:rPr>
          <w:rFonts w:ascii="Verdana" w:hAnsi="Verdana"/>
          <w:sz w:val="20"/>
          <w:szCs w:val="20"/>
        </w:rPr>
        <w:t xml:space="preserve"> (</w:t>
      </w:r>
      <w:r>
        <w:rPr>
          <w:rFonts w:ascii="Verdana" w:hAnsi="Verdana"/>
          <w:sz w:val="20"/>
          <w:szCs w:val="20"/>
        </w:rPr>
        <w:t>vinte e quatro</w:t>
      </w:r>
      <w:r w:rsidRPr="00BA226D">
        <w:rPr>
          <w:rFonts w:ascii="Verdana" w:hAnsi="Verdana"/>
          <w:sz w:val="20"/>
          <w:szCs w:val="20"/>
        </w:rPr>
        <w:t>) horas que antecede a data da entrega</w:t>
      </w:r>
      <w:r>
        <w:rPr>
          <w:rFonts w:ascii="Verdana" w:hAnsi="Verdana"/>
          <w:sz w:val="20"/>
          <w:szCs w:val="20"/>
        </w:rPr>
        <w:t xml:space="preserve"> do objeto, </w:t>
      </w:r>
      <w:r w:rsidRPr="00BA226D">
        <w:rPr>
          <w:rFonts w:ascii="Verdana" w:hAnsi="Verdana"/>
          <w:sz w:val="20"/>
          <w:szCs w:val="20"/>
        </w:rPr>
        <w:t>os motivos que impossibilitem o cumprimento do prazo previsto, com a devida comprovação;</w:t>
      </w:r>
    </w:p>
    <w:p w14:paraId="0E6C6980" w14:textId="77777777" w:rsidR="008921EB" w:rsidRPr="00BA226D" w:rsidRDefault="008921EB" w:rsidP="008921EB">
      <w:pPr>
        <w:spacing w:after="240" w:line="276" w:lineRule="auto"/>
        <w:ind w:right="-1"/>
        <w:jc w:val="both"/>
        <w:rPr>
          <w:rFonts w:ascii="Verdana" w:hAnsi="Verdana"/>
          <w:sz w:val="20"/>
          <w:szCs w:val="20"/>
        </w:rPr>
      </w:pPr>
      <w:r w:rsidRPr="00DC2532">
        <w:rPr>
          <w:rFonts w:ascii="Verdana" w:hAnsi="Verdana"/>
          <w:b/>
          <w:bCs/>
          <w:sz w:val="20"/>
          <w:szCs w:val="20"/>
        </w:rPr>
        <w:t>12.1.6</w:t>
      </w:r>
      <w:r w:rsidRPr="00BA226D">
        <w:rPr>
          <w:rFonts w:ascii="Verdana" w:hAnsi="Verdana"/>
          <w:sz w:val="20"/>
          <w:szCs w:val="20"/>
        </w:rPr>
        <w:t xml:space="preserve"> – Manter, durante toda a execução do contrato, em compatibilidade com as obrigações assumidas, todas as condições de habilitação e qualificação exigidas na Dispensa de Licitação;</w:t>
      </w:r>
    </w:p>
    <w:p w14:paraId="701802DA" w14:textId="77777777" w:rsidR="008921EB" w:rsidRPr="00BA226D" w:rsidRDefault="008921EB" w:rsidP="008921EB">
      <w:pPr>
        <w:spacing w:after="240" w:line="276" w:lineRule="auto"/>
        <w:ind w:right="-1"/>
        <w:jc w:val="both"/>
        <w:rPr>
          <w:rFonts w:ascii="Verdana" w:hAnsi="Verdana"/>
          <w:sz w:val="20"/>
          <w:szCs w:val="20"/>
        </w:rPr>
      </w:pPr>
      <w:r w:rsidRPr="00DC2532">
        <w:rPr>
          <w:rFonts w:ascii="Verdana" w:hAnsi="Verdana"/>
          <w:b/>
          <w:bCs/>
          <w:sz w:val="20"/>
          <w:szCs w:val="20"/>
        </w:rPr>
        <w:t>1</w:t>
      </w:r>
      <w:r>
        <w:rPr>
          <w:rFonts w:ascii="Verdana" w:hAnsi="Verdana"/>
          <w:b/>
          <w:bCs/>
          <w:sz w:val="20"/>
          <w:szCs w:val="20"/>
        </w:rPr>
        <w:t>2</w:t>
      </w:r>
      <w:r w:rsidRPr="00DC2532">
        <w:rPr>
          <w:rFonts w:ascii="Verdana" w:hAnsi="Verdana"/>
          <w:b/>
          <w:bCs/>
          <w:sz w:val="20"/>
          <w:szCs w:val="20"/>
        </w:rPr>
        <w:t>.1.7</w:t>
      </w:r>
      <w:r w:rsidRPr="00BA226D">
        <w:rPr>
          <w:rFonts w:ascii="Verdana" w:hAnsi="Verdana"/>
          <w:sz w:val="20"/>
          <w:szCs w:val="20"/>
        </w:rPr>
        <w:t xml:space="preserve"> – Indicar preposto para apresenta-la durante a execução do contrato.</w:t>
      </w:r>
    </w:p>
    <w:p w14:paraId="64325D9A" w14:textId="77777777" w:rsidR="008921EB" w:rsidRPr="00BA226D" w:rsidRDefault="008921EB" w:rsidP="008921EB">
      <w:pPr>
        <w:pBdr>
          <w:top w:val="single" w:sz="4" w:space="1" w:color="auto"/>
        </w:pBdr>
        <w:spacing w:after="240" w:line="276" w:lineRule="auto"/>
        <w:ind w:right="-1"/>
        <w:rPr>
          <w:rFonts w:ascii="Verdana" w:hAnsi="Verdana"/>
          <w:b/>
          <w:sz w:val="20"/>
          <w:szCs w:val="20"/>
        </w:rPr>
      </w:pPr>
      <w:r w:rsidRPr="00BA226D">
        <w:rPr>
          <w:rFonts w:ascii="Verdana" w:hAnsi="Verdana"/>
          <w:b/>
          <w:sz w:val="20"/>
          <w:szCs w:val="20"/>
        </w:rPr>
        <w:t>1</w:t>
      </w:r>
      <w:r>
        <w:rPr>
          <w:rFonts w:ascii="Verdana" w:hAnsi="Verdana"/>
          <w:b/>
          <w:sz w:val="20"/>
          <w:szCs w:val="20"/>
        </w:rPr>
        <w:t>3</w:t>
      </w:r>
      <w:r w:rsidRPr="00BA226D">
        <w:rPr>
          <w:rFonts w:ascii="Verdana" w:hAnsi="Verdana"/>
          <w:b/>
          <w:sz w:val="20"/>
          <w:szCs w:val="20"/>
        </w:rPr>
        <w:t>.  DA DOTAÇÃO ORÇAMENTÁRIA</w:t>
      </w:r>
    </w:p>
    <w:p w14:paraId="7B3DD940" w14:textId="77777777" w:rsidR="008921EB" w:rsidRPr="00BA226D" w:rsidRDefault="008921EB" w:rsidP="008921EB">
      <w:pP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3</w:t>
      </w:r>
      <w:r w:rsidRPr="00BA226D">
        <w:rPr>
          <w:rFonts w:ascii="Verdana" w:hAnsi="Verdana"/>
          <w:b/>
          <w:sz w:val="20"/>
          <w:szCs w:val="20"/>
        </w:rPr>
        <w:t>.1 –</w:t>
      </w:r>
      <w:r w:rsidRPr="00BA226D">
        <w:rPr>
          <w:rFonts w:ascii="Verdana" w:hAnsi="Verdana"/>
          <w:sz w:val="20"/>
          <w:szCs w:val="20"/>
        </w:rPr>
        <w:t xml:space="preserve"> As obrigações financeiras assumidas correrão por conta dos recursos constantes da seguinte dotação orçamentária</w:t>
      </w:r>
    </w:p>
    <w:p w14:paraId="0EC45334" w14:textId="77777777" w:rsidR="008921EB" w:rsidRPr="00BA226D" w:rsidRDefault="008921EB" w:rsidP="008921EB">
      <w:pPr>
        <w:spacing w:line="360" w:lineRule="auto"/>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xml:space="preserve">: </w:t>
      </w:r>
      <w:r>
        <w:rPr>
          <w:rFonts w:ascii="Verdana" w:hAnsi="Verdana" w:cs="Arial"/>
          <w:sz w:val="20"/>
          <w:szCs w:val="20"/>
        </w:rPr>
        <w:t>0270</w:t>
      </w:r>
    </w:p>
    <w:p w14:paraId="1CB8BB8C" w14:textId="77777777" w:rsidR="008921EB" w:rsidRPr="00BA226D" w:rsidRDefault="008921EB" w:rsidP="008921EB">
      <w:pPr>
        <w:spacing w:line="360" w:lineRule="auto"/>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04 122 1501 2828</w:t>
      </w:r>
    </w:p>
    <w:p w14:paraId="75FFB289" w14:textId="77777777" w:rsidR="008921EB" w:rsidRPr="00BA226D" w:rsidRDefault="008921EB" w:rsidP="008921EB">
      <w:pPr>
        <w:spacing w:line="360" w:lineRule="auto"/>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220</w:t>
      </w:r>
    </w:p>
    <w:p w14:paraId="6D713950" w14:textId="77777777" w:rsidR="008921EB" w:rsidRPr="00BA226D" w:rsidRDefault="008921EB" w:rsidP="008921EB">
      <w:pPr>
        <w:spacing w:line="360" w:lineRule="auto"/>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9</w:t>
      </w:r>
      <w:r w:rsidRPr="00BA226D">
        <w:rPr>
          <w:rFonts w:ascii="Verdana" w:hAnsi="Verdana" w:cs="Roman20cpi"/>
          <w:sz w:val="20"/>
          <w:szCs w:val="20"/>
        </w:rPr>
        <w:t>.00</w:t>
      </w:r>
    </w:p>
    <w:p w14:paraId="2BB0A288" w14:textId="77777777" w:rsidR="008921EB" w:rsidRPr="00AD64D8" w:rsidRDefault="008921EB" w:rsidP="008921EB">
      <w:pPr>
        <w:spacing w:line="360" w:lineRule="auto"/>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PRÓPRIO</w:t>
      </w:r>
    </w:p>
    <w:p w14:paraId="3258079C" w14:textId="77777777" w:rsidR="008921EB" w:rsidRPr="005E171D" w:rsidRDefault="008921EB" w:rsidP="008921EB">
      <w:pPr>
        <w:pStyle w:val="Ttulo1"/>
        <w:keepNext w:val="0"/>
        <w:widowControl w:val="0"/>
        <w:pBdr>
          <w:top w:val="single" w:sz="4" w:space="1" w:color="auto"/>
        </w:pBdr>
        <w:tabs>
          <w:tab w:val="left" w:pos="1051"/>
          <w:tab w:val="left" w:pos="1052"/>
        </w:tabs>
        <w:autoSpaceDE w:val="0"/>
        <w:autoSpaceDN w:val="0"/>
        <w:spacing w:before="0" w:after="240" w:line="276" w:lineRule="auto"/>
        <w:ind w:right="-1"/>
        <w:rPr>
          <w:rFonts w:ascii="Verdana" w:hAnsi="Verdana"/>
          <w:b w:val="0"/>
          <w:bCs w:val="0"/>
          <w:sz w:val="20"/>
          <w:szCs w:val="20"/>
        </w:rPr>
      </w:pPr>
      <w:r w:rsidRPr="005E171D">
        <w:rPr>
          <w:rFonts w:ascii="Verdana" w:hAnsi="Verdana"/>
          <w:spacing w:val="-1"/>
          <w:sz w:val="20"/>
          <w:szCs w:val="20"/>
        </w:rPr>
        <w:t>1</w:t>
      </w:r>
      <w:r>
        <w:rPr>
          <w:rFonts w:ascii="Verdana" w:hAnsi="Verdana"/>
          <w:spacing w:val="-1"/>
          <w:sz w:val="20"/>
          <w:szCs w:val="20"/>
        </w:rPr>
        <w:t>4</w:t>
      </w:r>
      <w:r w:rsidRPr="005E171D">
        <w:rPr>
          <w:rFonts w:ascii="Verdana" w:hAnsi="Verdana"/>
          <w:spacing w:val="-1"/>
          <w:sz w:val="20"/>
          <w:szCs w:val="20"/>
        </w:rPr>
        <w:t xml:space="preserve">. DO CONTROLE </w:t>
      </w:r>
      <w:r w:rsidRPr="005E171D">
        <w:rPr>
          <w:rFonts w:ascii="Verdana" w:hAnsi="Verdana"/>
          <w:sz w:val="20"/>
          <w:szCs w:val="20"/>
        </w:rPr>
        <w:t>E FISCALIZAÇÃO DA EXECUÇÃO</w:t>
      </w:r>
    </w:p>
    <w:p w14:paraId="7628BB18" w14:textId="77777777" w:rsidR="008921EB" w:rsidRPr="00BA226D" w:rsidRDefault="008921EB" w:rsidP="008921EB">
      <w:pPr>
        <w:widowControl w:val="0"/>
        <w:autoSpaceDE w:val="0"/>
        <w:autoSpaceDN w:val="0"/>
        <w:adjustRightInd w:val="0"/>
        <w:snapToGrid w:val="0"/>
        <w:spacing w:after="240" w:line="276" w:lineRule="auto"/>
        <w:ind w:right="-1"/>
        <w:jc w:val="both"/>
        <w:rPr>
          <w:rFonts w:ascii="Verdana" w:hAnsi="Verdana" w:cs="Tahoma"/>
          <w:sz w:val="20"/>
          <w:szCs w:val="20"/>
        </w:rPr>
      </w:pPr>
      <w:r w:rsidRPr="00BA226D">
        <w:rPr>
          <w:rFonts w:ascii="Verdana" w:hAnsi="Verdana" w:cs="Tahoma"/>
          <w:b/>
          <w:sz w:val="20"/>
          <w:szCs w:val="20"/>
        </w:rPr>
        <w:t>1</w:t>
      </w:r>
      <w:r>
        <w:rPr>
          <w:rFonts w:ascii="Verdana" w:hAnsi="Verdana" w:cs="Tahoma"/>
          <w:b/>
          <w:sz w:val="20"/>
          <w:szCs w:val="20"/>
        </w:rPr>
        <w:t>4</w:t>
      </w:r>
      <w:r w:rsidRPr="00BA226D">
        <w:rPr>
          <w:rFonts w:ascii="Verdana" w:hAnsi="Verdana" w:cs="Tahoma"/>
          <w:b/>
          <w:sz w:val="20"/>
          <w:szCs w:val="20"/>
        </w:rPr>
        <w:t xml:space="preserve">.1 – </w:t>
      </w:r>
      <w:r w:rsidRPr="00BA226D">
        <w:rPr>
          <w:rFonts w:ascii="Verdana" w:hAnsi="Verdana"/>
          <w:sz w:val="20"/>
          <w:szCs w:val="20"/>
        </w:rPr>
        <w:t>Nos termos do art. 117 da Lei n° 14.133, de 2021, O</w:t>
      </w:r>
      <w:r w:rsidRPr="00BA226D">
        <w:rPr>
          <w:rFonts w:ascii="Verdana" w:hAnsi="Verdana" w:cs="Tahoma"/>
          <w:sz w:val="20"/>
          <w:szCs w:val="20"/>
        </w:rPr>
        <w:t xml:space="preserve"> contrato será fiscalizado pel</w:t>
      </w:r>
      <w:r>
        <w:rPr>
          <w:rFonts w:ascii="Verdana" w:hAnsi="Verdana" w:cs="Tahoma"/>
          <w:sz w:val="20"/>
          <w:szCs w:val="20"/>
        </w:rPr>
        <w:t xml:space="preserve">o Sr. </w:t>
      </w:r>
      <w:r w:rsidRPr="009E2918">
        <w:rPr>
          <w:rFonts w:ascii="Verdana" w:hAnsi="Verdana" w:cs="Tahoma"/>
          <w:b/>
          <w:bCs/>
          <w:sz w:val="20"/>
          <w:szCs w:val="20"/>
        </w:rPr>
        <w:t xml:space="preserve">José de </w:t>
      </w:r>
      <w:proofErr w:type="gramStart"/>
      <w:r w:rsidRPr="009E2918">
        <w:rPr>
          <w:rFonts w:ascii="Verdana" w:hAnsi="Verdana" w:cs="Tahoma"/>
          <w:b/>
          <w:bCs/>
          <w:sz w:val="20"/>
          <w:szCs w:val="20"/>
        </w:rPr>
        <w:t>Sou</w:t>
      </w:r>
      <w:r>
        <w:rPr>
          <w:rFonts w:ascii="Verdana" w:hAnsi="Verdana" w:cs="Tahoma"/>
          <w:b/>
          <w:bCs/>
          <w:sz w:val="20"/>
          <w:szCs w:val="20"/>
        </w:rPr>
        <w:t>z</w:t>
      </w:r>
      <w:r w:rsidRPr="009E2918">
        <w:rPr>
          <w:rFonts w:ascii="Verdana" w:hAnsi="Verdana" w:cs="Tahoma"/>
          <w:b/>
          <w:bCs/>
          <w:sz w:val="20"/>
          <w:szCs w:val="20"/>
        </w:rPr>
        <w:t>a</w:t>
      </w:r>
      <w:r w:rsidRPr="00BE20D4">
        <w:rPr>
          <w:rFonts w:ascii="Verdana" w:hAnsi="Verdana" w:cs="Arial"/>
          <w:b/>
          <w:bCs/>
          <w:sz w:val="20"/>
          <w:szCs w:val="20"/>
        </w:rPr>
        <w:t xml:space="preserve"> </w:t>
      </w:r>
      <w:r>
        <w:rPr>
          <w:rFonts w:ascii="Verdana" w:hAnsi="Verdana" w:cs="Arial"/>
          <w:b/>
          <w:bCs/>
          <w:sz w:val="20"/>
          <w:szCs w:val="20"/>
        </w:rPr>
        <w:t>,</w:t>
      </w:r>
      <w:proofErr w:type="gramEnd"/>
      <w:r>
        <w:rPr>
          <w:rFonts w:ascii="Verdana" w:hAnsi="Verdana" w:cs="Arial"/>
          <w:b/>
          <w:bCs/>
          <w:sz w:val="20"/>
          <w:szCs w:val="20"/>
        </w:rPr>
        <w:t xml:space="preserve"> CPF: 657.212.704-53, </w:t>
      </w:r>
      <w:r w:rsidRPr="00BA226D">
        <w:rPr>
          <w:rFonts w:ascii="Verdana" w:hAnsi="Verdana"/>
          <w:sz w:val="20"/>
          <w:szCs w:val="20"/>
        </w:rPr>
        <w:t>para acompanhar e fiscalizar</w:t>
      </w:r>
      <w:r>
        <w:rPr>
          <w:rFonts w:ascii="Verdana" w:hAnsi="Verdana"/>
          <w:sz w:val="20"/>
          <w:szCs w:val="20"/>
        </w:rPr>
        <w:t xml:space="preserve"> os serviços prestados</w:t>
      </w:r>
      <w:r w:rsidRPr="00BA226D">
        <w:rPr>
          <w:rFonts w:ascii="Verdana" w:hAnsi="Verdana"/>
          <w:sz w:val="20"/>
          <w:szCs w:val="20"/>
        </w:rPr>
        <w:t xml:space="preserve">, anotando em </w:t>
      </w:r>
      <w:r w:rsidRPr="00BA226D">
        <w:rPr>
          <w:rFonts w:ascii="Verdana" w:hAnsi="Verdana"/>
          <w:w w:val="95"/>
          <w:sz w:val="20"/>
          <w:szCs w:val="20"/>
        </w:rPr>
        <w:t xml:space="preserve">registro próprio todas as ocorrências relacionadas com a execução </w:t>
      </w:r>
      <w:r w:rsidRPr="00BA226D">
        <w:rPr>
          <w:rFonts w:ascii="Verdana" w:hAnsi="Verdana"/>
          <w:color w:val="131313"/>
          <w:w w:val="95"/>
          <w:sz w:val="20"/>
          <w:szCs w:val="20"/>
        </w:rPr>
        <w:t xml:space="preserve">e </w:t>
      </w:r>
      <w:r w:rsidRPr="00BA226D">
        <w:rPr>
          <w:rFonts w:ascii="Verdana" w:hAnsi="Verdana"/>
          <w:w w:val="95"/>
          <w:sz w:val="20"/>
          <w:szCs w:val="20"/>
        </w:rPr>
        <w:t>determinando o que for necessário à regularização de falhas ou defeitos observados.</w:t>
      </w:r>
    </w:p>
    <w:p w14:paraId="139E763E" w14:textId="77777777" w:rsidR="008921EB" w:rsidRPr="00BA226D" w:rsidRDefault="008921EB" w:rsidP="008921EB">
      <w:pPr>
        <w:widowControl w:val="0"/>
        <w:tabs>
          <w:tab w:val="left" w:pos="1049"/>
          <w:tab w:val="left" w:pos="1050"/>
        </w:tabs>
        <w:autoSpaceDE w:val="0"/>
        <w:autoSpaceDN w:val="0"/>
        <w:spacing w:after="240" w:line="276" w:lineRule="auto"/>
        <w:ind w:right="-1"/>
        <w:jc w:val="both"/>
        <w:rPr>
          <w:rFonts w:ascii="Verdana" w:hAnsi="Verdana"/>
          <w:sz w:val="20"/>
          <w:szCs w:val="20"/>
        </w:rPr>
      </w:pPr>
      <w:r w:rsidRPr="00BA226D">
        <w:rPr>
          <w:rFonts w:ascii="Verdana" w:hAnsi="Verdana" w:cs="Tahoma"/>
          <w:b/>
          <w:sz w:val="20"/>
          <w:szCs w:val="20"/>
        </w:rPr>
        <w:t>1</w:t>
      </w:r>
      <w:r>
        <w:rPr>
          <w:rFonts w:ascii="Verdana" w:hAnsi="Verdana" w:cs="Tahoma"/>
          <w:b/>
          <w:sz w:val="20"/>
          <w:szCs w:val="20"/>
        </w:rPr>
        <w:t>4</w:t>
      </w:r>
      <w:r w:rsidRPr="00BA226D">
        <w:rPr>
          <w:rFonts w:ascii="Verdana" w:hAnsi="Verdana" w:cs="Tahoma"/>
          <w:b/>
          <w:sz w:val="20"/>
          <w:szCs w:val="20"/>
        </w:rPr>
        <w:t xml:space="preserve">.2 </w:t>
      </w:r>
      <w:r w:rsidRPr="00BA226D">
        <w:rPr>
          <w:rFonts w:ascii="Verdana" w:hAnsi="Verdana" w:cs="Tahoma"/>
          <w:b/>
          <w:color w:val="000000"/>
          <w:sz w:val="20"/>
          <w:szCs w:val="20"/>
        </w:rPr>
        <w:t xml:space="preserve">– </w:t>
      </w:r>
      <w:r w:rsidRPr="00BA226D">
        <w:rPr>
          <w:rFonts w:ascii="Verdana" w:hAnsi="Verdana"/>
          <w:sz w:val="20"/>
          <w:szCs w:val="20"/>
        </w:rPr>
        <w:t xml:space="preserve">A fiscalização de que trata este item não exclui </w:t>
      </w:r>
      <w:r w:rsidRPr="00BA226D">
        <w:rPr>
          <w:rFonts w:ascii="Verdana" w:hAnsi="Verdana"/>
          <w:color w:val="131313"/>
          <w:sz w:val="20"/>
          <w:szCs w:val="20"/>
        </w:rPr>
        <w:t xml:space="preserve">nem </w:t>
      </w:r>
      <w:r w:rsidRPr="00BA226D">
        <w:rPr>
          <w:rFonts w:ascii="Verdana" w:hAnsi="Verdana"/>
          <w:sz w:val="20"/>
          <w:szCs w:val="20"/>
        </w:rPr>
        <w:t>reduza responsabilidade da Contratada, inclusive perante terceiros, por qualquer irregularidade, ainda que resultante de imperfeições técnicas ou vícios redibitórios, e, não ocorrência desta, não implica em corresponsabilidade da Administração ou de seus agentes e prepostos, de conformidade como art.120 da Lei n° 14.133, de 2021.</w:t>
      </w:r>
    </w:p>
    <w:p w14:paraId="412AD901" w14:textId="77777777" w:rsidR="008921EB" w:rsidRPr="00BA226D" w:rsidRDefault="008921EB" w:rsidP="008921EB">
      <w:pPr>
        <w:widowControl w:val="0"/>
        <w:tabs>
          <w:tab w:val="left" w:pos="1049"/>
          <w:tab w:val="left" w:pos="1050"/>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4</w:t>
      </w:r>
      <w:r w:rsidRPr="00BA226D">
        <w:rPr>
          <w:rFonts w:ascii="Verdana" w:hAnsi="Verdana"/>
          <w:b/>
          <w:sz w:val="20"/>
          <w:szCs w:val="20"/>
        </w:rPr>
        <w:t>.3 –</w:t>
      </w:r>
      <w:r w:rsidRPr="00BA226D">
        <w:rPr>
          <w:rFonts w:ascii="Verdana" w:hAnsi="Verdana"/>
          <w:sz w:val="20"/>
          <w:szCs w:val="20"/>
        </w:rPr>
        <w:t xml:space="preserve"> O representante da Administração anotará </w:t>
      </w:r>
      <w:r w:rsidRPr="00BA226D">
        <w:rPr>
          <w:rFonts w:ascii="Verdana" w:hAnsi="Verdana"/>
          <w:color w:val="0F0F0F"/>
          <w:sz w:val="20"/>
          <w:szCs w:val="20"/>
        </w:rPr>
        <w:t xml:space="preserve">em </w:t>
      </w:r>
      <w:r w:rsidRPr="00BA226D">
        <w:rPr>
          <w:rFonts w:ascii="Verdana" w:hAnsi="Verdana"/>
          <w:sz w:val="20"/>
          <w:szCs w:val="20"/>
        </w:rPr>
        <w:t>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3D3C2D9" w14:textId="77777777" w:rsidR="008921EB" w:rsidRPr="00BA226D" w:rsidRDefault="008921EB" w:rsidP="008921EB">
      <w:pPr>
        <w:widowControl w:val="0"/>
        <w:pBdr>
          <w:top w:val="single" w:sz="4" w:space="1" w:color="auto"/>
        </w:pBdr>
        <w:tabs>
          <w:tab w:val="left" w:pos="1049"/>
          <w:tab w:val="left" w:pos="1050"/>
        </w:tabs>
        <w:autoSpaceDE w:val="0"/>
        <w:autoSpaceDN w:val="0"/>
        <w:spacing w:after="240" w:line="276" w:lineRule="auto"/>
        <w:ind w:right="-1"/>
        <w:jc w:val="both"/>
        <w:rPr>
          <w:rFonts w:ascii="Verdana" w:hAnsi="Verdana" w:cs="Tahoma"/>
          <w:b/>
          <w:color w:val="000000"/>
          <w:sz w:val="20"/>
          <w:szCs w:val="20"/>
        </w:rPr>
      </w:pPr>
      <w:r w:rsidRPr="00BA226D">
        <w:rPr>
          <w:rFonts w:ascii="Verdana" w:hAnsi="Verdana" w:cs="Tahoma"/>
          <w:b/>
          <w:color w:val="000000"/>
          <w:sz w:val="20"/>
          <w:szCs w:val="20"/>
        </w:rPr>
        <w:lastRenderedPageBreak/>
        <w:t>1</w:t>
      </w:r>
      <w:r>
        <w:rPr>
          <w:rFonts w:ascii="Verdana" w:hAnsi="Verdana" w:cs="Tahoma"/>
          <w:b/>
          <w:color w:val="000000"/>
          <w:sz w:val="20"/>
          <w:szCs w:val="20"/>
        </w:rPr>
        <w:t>5</w:t>
      </w:r>
      <w:r w:rsidRPr="00BA226D">
        <w:rPr>
          <w:rFonts w:ascii="Verdana" w:hAnsi="Verdana" w:cs="Tahoma"/>
          <w:b/>
          <w:color w:val="000000"/>
          <w:sz w:val="20"/>
          <w:szCs w:val="20"/>
        </w:rPr>
        <w:t>. DO PAGAMENTO</w:t>
      </w:r>
    </w:p>
    <w:p w14:paraId="0DE6BD40" w14:textId="77777777" w:rsidR="008921EB" w:rsidRPr="00BA226D" w:rsidRDefault="008921EB" w:rsidP="008921EB">
      <w:pPr>
        <w:widowControl w:val="0"/>
        <w:autoSpaceDE w:val="0"/>
        <w:autoSpaceDN w:val="0"/>
        <w:adjustRightInd w:val="0"/>
        <w:snapToGrid w:val="0"/>
        <w:spacing w:after="240" w:line="276" w:lineRule="auto"/>
        <w:ind w:right="-1"/>
        <w:jc w:val="both"/>
        <w:rPr>
          <w:rFonts w:ascii="Verdana" w:hAnsi="Verdana" w:cs="Arial"/>
          <w:bCs/>
          <w:sz w:val="20"/>
          <w:szCs w:val="20"/>
        </w:rPr>
      </w:pPr>
      <w:r w:rsidRPr="00BA226D">
        <w:rPr>
          <w:rFonts w:ascii="Verdana" w:hAnsi="Verdana" w:cs="Arial"/>
          <w:b/>
          <w:color w:val="000000"/>
          <w:sz w:val="20"/>
          <w:szCs w:val="20"/>
        </w:rPr>
        <w:t>1</w:t>
      </w:r>
      <w:r>
        <w:rPr>
          <w:rFonts w:ascii="Verdana" w:hAnsi="Verdana" w:cs="Arial"/>
          <w:b/>
          <w:color w:val="000000"/>
          <w:sz w:val="20"/>
          <w:szCs w:val="20"/>
        </w:rPr>
        <w:t>5</w:t>
      </w:r>
      <w:r w:rsidRPr="00BA226D">
        <w:rPr>
          <w:rFonts w:ascii="Verdana" w:hAnsi="Verdana" w:cs="Arial"/>
          <w:b/>
          <w:color w:val="000000"/>
          <w:sz w:val="20"/>
          <w:szCs w:val="20"/>
        </w:rPr>
        <w:t>.1 –</w:t>
      </w:r>
      <w:r w:rsidRPr="00BA226D">
        <w:rPr>
          <w:rFonts w:ascii="Verdana" w:hAnsi="Verdana" w:cs="Arial"/>
          <w:color w:val="000000"/>
          <w:sz w:val="20"/>
          <w:szCs w:val="20"/>
        </w:rPr>
        <w:t xml:space="preserve"> </w:t>
      </w:r>
      <w:r w:rsidRPr="00BA226D">
        <w:rPr>
          <w:rFonts w:ascii="Verdana" w:hAnsi="Verdana" w:cs="Arial"/>
          <w:sz w:val="20"/>
          <w:szCs w:val="20"/>
        </w:rPr>
        <w:t>O pagamento será efetuado até o</w:t>
      </w:r>
      <w:r w:rsidRPr="00BA226D">
        <w:rPr>
          <w:rFonts w:ascii="Verdana" w:hAnsi="Verdana" w:cs="Arial"/>
          <w:b/>
          <w:sz w:val="20"/>
          <w:szCs w:val="20"/>
        </w:rPr>
        <w:t xml:space="preserve"> 10º (décimo) dia </w:t>
      </w:r>
      <w:r w:rsidRPr="00BA226D">
        <w:rPr>
          <w:rFonts w:ascii="Verdana" w:hAnsi="Verdana" w:cs="Arial"/>
          <w:sz w:val="20"/>
          <w:szCs w:val="20"/>
        </w:rPr>
        <w:t>do mês subsequente após a efetiva entrega dos materiais,</w:t>
      </w:r>
      <w:r w:rsidRPr="00BA226D">
        <w:rPr>
          <w:rFonts w:ascii="Verdana" w:hAnsi="Verdana"/>
          <w:sz w:val="20"/>
          <w:szCs w:val="20"/>
        </w:rPr>
        <w:t xml:space="preserve"> devidamente comprovada e atestada pelo funcionário responsável. </w:t>
      </w:r>
      <w:r w:rsidRPr="00BA226D">
        <w:rPr>
          <w:rFonts w:ascii="Verdana" w:hAnsi="Verdana" w:cs="Arial"/>
          <w:bCs/>
          <w:sz w:val="20"/>
          <w:szCs w:val="20"/>
        </w:rPr>
        <w:t xml:space="preserve">O recibo comprovante da entrega deverá ser encaminhado à </w:t>
      </w:r>
      <w:r w:rsidRPr="00BA226D">
        <w:rPr>
          <w:rFonts w:ascii="Verdana" w:hAnsi="Verdana" w:cs="Arial"/>
          <w:b/>
          <w:sz w:val="20"/>
          <w:szCs w:val="20"/>
        </w:rPr>
        <w:t xml:space="preserve">Secretaria Municipal de </w:t>
      </w:r>
      <w:r>
        <w:rPr>
          <w:rFonts w:ascii="Verdana" w:hAnsi="Verdana" w:cs="Arial"/>
          <w:b/>
          <w:sz w:val="20"/>
          <w:szCs w:val="20"/>
        </w:rPr>
        <w:t>Obras e Infra Estrutura</w:t>
      </w:r>
      <w:r w:rsidRPr="00BA226D">
        <w:rPr>
          <w:rFonts w:ascii="Verdana" w:hAnsi="Verdana" w:cs="Arial"/>
          <w:bCs/>
          <w:sz w:val="20"/>
          <w:szCs w:val="20"/>
        </w:rPr>
        <w:t>, para emissão de empenho acompanhada da documentação necessária para que seja efetuado o pagamento.</w:t>
      </w:r>
    </w:p>
    <w:p w14:paraId="67F6FF7D" w14:textId="77777777" w:rsidR="008921EB" w:rsidRPr="00BA226D" w:rsidRDefault="008921EB" w:rsidP="008921EB">
      <w:pPr>
        <w:widowControl w:val="0"/>
        <w:autoSpaceDE w:val="0"/>
        <w:autoSpaceDN w:val="0"/>
        <w:adjustRightInd w:val="0"/>
        <w:snapToGrid w:val="0"/>
        <w:spacing w:after="240" w:line="276" w:lineRule="auto"/>
        <w:ind w:right="-1"/>
        <w:jc w:val="both"/>
        <w:rPr>
          <w:rFonts w:ascii="Verdana" w:hAnsi="Verdana" w:cs="Arial"/>
          <w:color w:val="000000"/>
          <w:sz w:val="20"/>
          <w:szCs w:val="20"/>
        </w:rPr>
      </w:pPr>
      <w:r w:rsidRPr="00BA226D">
        <w:rPr>
          <w:rFonts w:ascii="Verdana" w:hAnsi="Verdana" w:cs="Arial"/>
          <w:b/>
          <w:color w:val="000000"/>
          <w:sz w:val="20"/>
          <w:szCs w:val="20"/>
        </w:rPr>
        <w:t>1</w:t>
      </w:r>
      <w:r>
        <w:rPr>
          <w:rFonts w:ascii="Verdana" w:hAnsi="Verdana" w:cs="Arial"/>
          <w:b/>
          <w:color w:val="000000"/>
          <w:sz w:val="20"/>
          <w:szCs w:val="20"/>
        </w:rPr>
        <w:t>5</w:t>
      </w:r>
      <w:r w:rsidRPr="00BA226D">
        <w:rPr>
          <w:rFonts w:ascii="Verdana" w:hAnsi="Verdana" w:cs="Arial"/>
          <w:b/>
          <w:color w:val="000000"/>
          <w:sz w:val="20"/>
          <w:szCs w:val="20"/>
        </w:rPr>
        <w:t>.2 –</w:t>
      </w:r>
      <w:r w:rsidRPr="00BA226D">
        <w:rPr>
          <w:rFonts w:ascii="Verdana" w:hAnsi="Verdana" w:cs="Arial"/>
          <w:color w:val="000000"/>
          <w:sz w:val="20"/>
          <w:szCs w:val="20"/>
        </w:rPr>
        <w:t xml:space="preserve"> A Nota fiscal/ Fatura emitida pela CONTRATADA deverá conter, em local de fácil visualização, a indicação do nº do contrato, nº do processo, e da Ordem de Empenho, a fim de acelerar o trâmite de liberação do documento fiscal para pagamento.</w:t>
      </w:r>
    </w:p>
    <w:p w14:paraId="09B443F1" w14:textId="77777777" w:rsidR="008921EB" w:rsidRPr="00BA226D" w:rsidRDefault="008921EB" w:rsidP="008921EB">
      <w:pPr>
        <w:pBdr>
          <w:top w:val="single" w:sz="4" w:space="1" w:color="auto"/>
        </w:pBdr>
        <w:spacing w:after="240" w:line="276" w:lineRule="auto"/>
        <w:ind w:right="-1"/>
        <w:rPr>
          <w:rFonts w:ascii="Verdana" w:hAnsi="Verdana"/>
          <w:b/>
          <w:sz w:val="20"/>
          <w:szCs w:val="20"/>
        </w:rPr>
      </w:pPr>
      <w:r w:rsidRPr="00BA226D">
        <w:rPr>
          <w:rFonts w:ascii="Verdana" w:hAnsi="Verdana"/>
          <w:b/>
          <w:sz w:val="20"/>
          <w:szCs w:val="20"/>
        </w:rPr>
        <w:t>1</w:t>
      </w:r>
      <w:r>
        <w:rPr>
          <w:rFonts w:ascii="Verdana" w:hAnsi="Verdana"/>
          <w:b/>
          <w:sz w:val="20"/>
          <w:szCs w:val="20"/>
        </w:rPr>
        <w:t>6</w:t>
      </w:r>
      <w:r w:rsidRPr="00BA226D">
        <w:rPr>
          <w:rFonts w:ascii="Verdana" w:hAnsi="Verdana"/>
          <w:b/>
          <w:sz w:val="20"/>
          <w:szCs w:val="20"/>
        </w:rPr>
        <w:t>. DO REAJUSTE</w:t>
      </w:r>
    </w:p>
    <w:p w14:paraId="639F2CBF"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6</w:t>
      </w:r>
      <w:r w:rsidRPr="00BA226D">
        <w:rPr>
          <w:rFonts w:ascii="Verdana" w:hAnsi="Verdana"/>
          <w:b/>
          <w:sz w:val="20"/>
          <w:szCs w:val="20"/>
        </w:rPr>
        <w:t>.1 –</w:t>
      </w:r>
      <w:r w:rsidRPr="00BA226D">
        <w:rPr>
          <w:rFonts w:ascii="Verdana" w:hAnsi="Verdana"/>
          <w:sz w:val="20"/>
          <w:szCs w:val="20"/>
        </w:rPr>
        <w:t xml:space="preserve"> Os preços são fixos e irreajustáveis no prazo de 01 (um) ano contado da data limite para a apresentação das propostas.</w:t>
      </w:r>
    </w:p>
    <w:p w14:paraId="6C847E11" w14:textId="77777777" w:rsidR="008921EB" w:rsidRPr="005E171D" w:rsidRDefault="008921EB" w:rsidP="008921EB">
      <w:pPr>
        <w:pStyle w:val="Ttulo1"/>
        <w:keepNext w:val="0"/>
        <w:widowControl w:val="0"/>
        <w:pBdr>
          <w:top w:val="single" w:sz="4" w:space="1" w:color="auto"/>
        </w:pBdr>
        <w:tabs>
          <w:tab w:val="left" w:pos="1051"/>
          <w:tab w:val="left" w:pos="1052"/>
        </w:tabs>
        <w:autoSpaceDE w:val="0"/>
        <w:autoSpaceDN w:val="0"/>
        <w:spacing w:before="72" w:line="240" w:lineRule="auto"/>
        <w:ind w:right="-1"/>
        <w:jc w:val="both"/>
        <w:rPr>
          <w:rFonts w:ascii="Verdana" w:hAnsi="Verdana"/>
          <w:b w:val="0"/>
          <w:bCs w:val="0"/>
          <w:sz w:val="20"/>
          <w:szCs w:val="20"/>
        </w:rPr>
      </w:pPr>
      <w:r w:rsidRPr="005E171D">
        <w:rPr>
          <w:rFonts w:ascii="Verdana" w:hAnsi="Verdana"/>
          <w:spacing w:val="-1"/>
          <w:sz w:val="20"/>
          <w:szCs w:val="20"/>
        </w:rPr>
        <w:t>1</w:t>
      </w:r>
      <w:r>
        <w:rPr>
          <w:rFonts w:ascii="Verdana" w:hAnsi="Verdana"/>
          <w:spacing w:val="-1"/>
          <w:sz w:val="20"/>
          <w:szCs w:val="20"/>
        </w:rPr>
        <w:t>7</w:t>
      </w:r>
      <w:r w:rsidRPr="005E171D">
        <w:rPr>
          <w:rFonts w:ascii="Verdana" w:hAnsi="Verdana"/>
          <w:spacing w:val="-1"/>
          <w:sz w:val="20"/>
          <w:szCs w:val="20"/>
        </w:rPr>
        <w:t xml:space="preserve">. DAS SANÇÕES </w:t>
      </w:r>
      <w:r w:rsidRPr="005E171D">
        <w:rPr>
          <w:rFonts w:ascii="Verdana" w:hAnsi="Verdana"/>
          <w:sz w:val="20"/>
          <w:szCs w:val="20"/>
        </w:rPr>
        <w:t>ADMINISTRATIVAS</w:t>
      </w:r>
    </w:p>
    <w:p w14:paraId="31E5347C" w14:textId="77777777" w:rsidR="008921EB" w:rsidRPr="005E171D" w:rsidRDefault="008921EB" w:rsidP="008921EB">
      <w:pPr>
        <w:ind w:right="-1"/>
        <w:rPr>
          <w:rFonts w:ascii="Verdana" w:hAnsi="Verdana"/>
          <w:b/>
          <w:bCs/>
          <w:sz w:val="20"/>
          <w:szCs w:val="20"/>
        </w:rPr>
      </w:pPr>
    </w:p>
    <w:p w14:paraId="411B3883"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 –</w:t>
      </w:r>
      <w:r w:rsidRPr="00BA226D">
        <w:rPr>
          <w:rFonts w:ascii="Verdana" w:hAnsi="Verdana"/>
          <w:w w:val="95"/>
          <w:sz w:val="20"/>
          <w:szCs w:val="20"/>
        </w:rPr>
        <w:t xml:space="preserve"> </w:t>
      </w:r>
      <w:r w:rsidRPr="00BA226D">
        <w:rPr>
          <w:rFonts w:ascii="Verdana" w:hAnsi="Verdana"/>
          <w:sz w:val="20"/>
          <w:szCs w:val="20"/>
        </w:rPr>
        <w:t>Comete infração administrativa nos termos do art.155 da Lei n° 14.133, de 2021, a Contratada que:</w:t>
      </w:r>
    </w:p>
    <w:p w14:paraId="4C53CDA9"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.1.1 –</w:t>
      </w:r>
      <w:r w:rsidRPr="00BA226D">
        <w:rPr>
          <w:rFonts w:ascii="Verdana" w:hAnsi="Verdana"/>
          <w:sz w:val="20"/>
          <w:szCs w:val="20"/>
        </w:rPr>
        <w:t xml:space="preserve"> Der causa à inexecução total ou parcial de qualquer das obrigações assumidas em decorrência da contratação;</w:t>
      </w:r>
    </w:p>
    <w:p w14:paraId="46059E97"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.1.2 –</w:t>
      </w:r>
      <w:r w:rsidRPr="00BA226D">
        <w:rPr>
          <w:rFonts w:ascii="Verdana" w:hAnsi="Verdana"/>
          <w:sz w:val="20"/>
          <w:szCs w:val="20"/>
        </w:rPr>
        <w:t xml:space="preserve"> Não mantiver a proposta, salvo em decorrência de fato superveniente devidamente justificado;</w:t>
      </w:r>
    </w:p>
    <w:p w14:paraId="60A1EAA9"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.1.3 –</w:t>
      </w:r>
      <w:r w:rsidRPr="00BA226D">
        <w:rPr>
          <w:rFonts w:ascii="Verdana" w:hAnsi="Verdana"/>
          <w:sz w:val="20"/>
          <w:szCs w:val="20"/>
        </w:rPr>
        <w:t xml:space="preserve"> Não celebrar o contrato ou deixar de entregar a documentação exigida dentro do prazo;</w:t>
      </w:r>
    </w:p>
    <w:p w14:paraId="3EB42D23"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.1.4 –</w:t>
      </w:r>
      <w:r w:rsidRPr="00BA226D">
        <w:rPr>
          <w:rFonts w:ascii="Verdana" w:hAnsi="Verdana"/>
          <w:sz w:val="20"/>
          <w:szCs w:val="20"/>
        </w:rPr>
        <w:t xml:space="preserve"> Ensejar o retardamento da execução ou entrega do objeto sem motivo justificado;</w:t>
      </w:r>
    </w:p>
    <w:p w14:paraId="21346618"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.1.5 – </w:t>
      </w:r>
      <w:r w:rsidRPr="00BA226D">
        <w:rPr>
          <w:rFonts w:ascii="Verdana" w:hAnsi="Verdana"/>
          <w:sz w:val="20"/>
          <w:szCs w:val="20"/>
        </w:rPr>
        <w:t>Apresentar declaração ou documentação falsa exigida para o certame ou prestar declaração falsa durante a licitação ou a execução do contrato;</w:t>
      </w:r>
    </w:p>
    <w:p w14:paraId="723D5A0B"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.1.6 – </w:t>
      </w:r>
      <w:r w:rsidRPr="00BA226D">
        <w:rPr>
          <w:rFonts w:ascii="Verdana" w:hAnsi="Verdana"/>
          <w:sz w:val="20"/>
          <w:szCs w:val="20"/>
        </w:rPr>
        <w:t>Fraudar a licitação ou praticar ato fraudulento na execução do contrato;</w:t>
      </w:r>
    </w:p>
    <w:p w14:paraId="36B44218"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.1.7 – </w:t>
      </w:r>
      <w:r w:rsidRPr="00BA226D">
        <w:rPr>
          <w:rFonts w:ascii="Verdana" w:hAnsi="Verdana"/>
          <w:sz w:val="20"/>
          <w:szCs w:val="20"/>
        </w:rPr>
        <w:t>Comportar-se de modo inidôneo ou cometer fraude de qualquer natureza;</w:t>
      </w:r>
    </w:p>
    <w:p w14:paraId="3C58745A"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.1.8 – </w:t>
      </w:r>
      <w:r w:rsidRPr="00BA226D">
        <w:rPr>
          <w:rFonts w:ascii="Verdana" w:hAnsi="Verdana"/>
          <w:sz w:val="20"/>
          <w:szCs w:val="20"/>
        </w:rPr>
        <w:t>Praticar atos ilícitos com vistas a frustrar os objetivos da licitação;</w:t>
      </w:r>
    </w:p>
    <w:p w14:paraId="28746E2C"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 –</w:t>
      </w:r>
      <w:r w:rsidRPr="00BA226D">
        <w:rPr>
          <w:rFonts w:ascii="Verdana" w:hAnsi="Verdana"/>
          <w:sz w:val="20"/>
          <w:szCs w:val="20"/>
        </w:rPr>
        <w:t xml:space="preserve"> Pela inexecução total ou parcial do objeto deste contrato, a Administração pode aplicar à CONTRATADA as seguintes sanções:</w:t>
      </w:r>
    </w:p>
    <w:p w14:paraId="15B360C8"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lastRenderedPageBreak/>
        <w:t>1</w:t>
      </w:r>
      <w:r>
        <w:rPr>
          <w:rFonts w:ascii="Verdana" w:hAnsi="Verdana"/>
          <w:b/>
          <w:sz w:val="20"/>
          <w:szCs w:val="20"/>
        </w:rPr>
        <w:t>7</w:t>
      </w:r>
      <w:r w:rsidRPr="00BA226D">
        <w:rPr>
          <w:rFonts w:ascii="Verdana" w:hAnsi="Verdana"/>
          <w:b/>
          <w:sz w:val="20"/>
          <w:szCs w:val="20"/>
        </w:rPr>
        <w:t>.2.1 –</w:t>
      </w:r>
      <w:r w:rsidRPr="00BA226D">
        <w:rPr>
          <w:rFonts w:ascii="Verdana" w:hAnsi="Verdana"/>
          <w:sz w:val="20"/>
          <w:szCs w:val="20"/>
        </w:rPr>
        <w:t xml:space="preserve"> Advertência, por faltas leves, assim entendidas aquelas que não acarretem prejuízos significativos para a Contratante;</w:t>
      </w:r>
    </w:p>
    <w:p w14:paraId="1D94A77C"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.2.2 –</w:t>
      </w:r>
      <w:r w:rsidRPr="00BA226D">
        <w:rPr>
          <w:rFonts w:ascii="Verdana" w:hAnsi="Verdana"/>
          <w:sz w:val="20"/>
          <w:szCs w:val="20"/>
        </w:rPr>
        <w:t xml:space="preserve"> Multa moratória de 0,5% (meio por cento) por dia de atraso injustificado sobre o valor da parcela inadimplida, até o limite de R$ 50,00(cinquenta reais);</w:t>
      </w:r>
    </w:p>
    <w:p w14:paraId="6AE9F6D1"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.2.3 –</w:t>
      </w:r>
      <w:r w:rsidRPr="00BA226D">
        <w:rPr>
          <w:rFonts w:ascii="Verdana" w:hAnsi="Verdana"/>
          <w:sz w:val="20"/>
          <w:szCs w:val="20"/>
        </w:rPr>
        <w:t xml:space="preserve"> Multa compensatória de 20% (vinte por cento) sobre o valor total do contrato, no caso de inexecução total do objeto;</w:t>
      </w:r>
    </w:p>
    <w:p w14:paraId="2CAEA7AA"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.2.4 –</w:t>
      </w:r>
      <w:r w:rsidRPr="00BA226D">
        <w:rPr>
          <w:rFonts w:ascii="Verdana" w:hAnsi="Verdana"/>
          <w:sz w:val="20"/>
          <w:szCs w:val="20"/>
        </w:rPr>
        <w:t xml:space="preserve"> Em caso de inexecução parcial, a multa compensatória, no mesmo percentual do subitem acima, será aplicada de forma proporcional à obrigação inadimplida;</w:t>
      </w:r>
    </w:p>
    <w:p w14:paraId="4362E26D"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.2.5 –</w:t>
      </w:r>
      <w:r w:rsidRPr="00BA226D">
        <w:rPr>
          <w:rFonts w:ascii="Verdana" w:hAnsi="Verdana"/>
          <w:sz w:val="20"/>
          <w:szCs w:val="20"/>
        </w:rPr>
        <w:t xml:space="preserve"> Suspensão de licitar e impedimento de contratar com o órgão, entidade ou unidade administrativa pela qual a Administração Pública opera e atua concretamente, pelo prazo de até dois anos;</w:t>
      </w:r>
    </w:p>
    <w:p w14:paraId="439535E1"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.2.6 –</w:t>
      </w:r>
      <w:r w:rsidRPr="00BA226D">
        <w:rPr>
          <w:rFonts w:ascii="Verdana" w:hAnsi="Verdana"/>
          <w:sz w:val="20"/>
          <w:szCs w:val="20"/>
        </w:rPr>
        <w:t xml:space="preserve"> Impedimento de licitar e contratar com órgãos e entidades da União com o consequente descredenciamento no SICAF pelo prazo de até cinco anos;</w:t>
      </w:r>
    </w:p>
    <w:p w14:paraId="4E40E11D"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.2.6.1 –</w:t>
      </w:r>
      <w:r w:rsidRPr="00BA226D">
        <w:rPr>
          <w:rFonts w:ascii="Verdana" w:hAnsi="Verdana"/>
          <w:sz w:val="20"/>
          <w:szCs w:val="20"/>
        </w:rPr>
        <w:t xml:space="preserve"> A Sanção de impedimento de licitar e contratar prevista neste subitem também é aplicável em quaisquer das hipóteses previstas como infração administrativa no subitem 16.1 deste Termo de Referência.</w:t>
      </w:r>
    </w:p>
    <w:p w14:paraId="2A08F05A"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.2.7 –</w:t>
      </w:r>
      <w:r w:rsidRPr="00BA226D">
        <w:rPr>
          <w:rFonts w:ascii="Verdana" w:hAnsi="Verdana"/>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3F965DE"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.3 –</w:t>
      </w:r>
      <w:r w:rsidRPr="00BA226D">
        <w:rPr>
          <w:rFonts w:ascii="Verdana" w:hAnsi="Verdana"/>
          <w:sz w:val="20"/>
          <w:szCs w:val="20"/>
        </w:rPr>
        <w:t xml:space="preserve"> As sanções previstas nos subitens 16.2.1, 16.2.5, 16.2.6 e 16.2.7 poderão ser aplicadas à CONTRATADA juntamente com as de multa, descontando-a dos pagamentos a serem efetuados.</w:t>
      </w:r>
    </w:p>
    <w:p w14:paraId="01C5BFD5"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.4 –</w:t>
      </w:r>
      <w:r w:rsidRPr="00BA226D">
        <w:rPr>
          <w:rFonts w:ascii="Verdana" w:hAnsi="Verdana"/>
          <w:sz w:val="20"/>
          <w:szCs w:val="20"/>
        </w:rPr>
        <w:t xml:space="preserve"> Também ficam sujeitas às penalidades do art.156, III e IV da Lei n° 14.133, de 2021, as empresas ou profissionais que:</w:t>
      </w:r>
    </w:p>
    <w:p w14:paraId="1A5CFB1D"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.4.1 –</w:t>
      </w:r>
      <w:r w:rsidRPr="00BA226D">
        <w:rPr>
          <w:rFonts w:ascii="Verdana" w:hAnsi="Verdana"/>
          <w:sz w:val="20"/>
          <w:szCs w:val="20"/>
        </w:rPr>
        <w:t xml:space="preserve"> Tenham sofrido condenação definitiva por praticar, por meio dolosos, fraude fiscal no recolhimento de quaisquer tributos;</w:t>
      </w:r>
    </w:p>
    <w:p w14:paraId="7C1A4BDE"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.4.2 – </w:t>
      </w:r>
      <w:r w:rsidRPr="00BA226D">
        <w:rPr>
          <w:rFonts w:ascii="Verdana" w:hAnsi="Verdana"/>
          <w:sz w:val="20"/>
          <w:szCs w:val="20"/>
        </w:rPr>
        <w:t>Tenham praticado atos ilícitos visando a frustrar os objetivos da licitação;</w:t>
      </w:r>
    </w:p>
    <w:p w14:paraId="17DD8DAB"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.4.3 – </w:t>
      </w:r>
      <w:r w:rsidRPr="00BA226D">
        <w:rPr>
          <w:rFonts w:ascii="Verdana" w:hAnsi="Verdana"/>
          <w:sz w:val="20"/>
          <w:szCs w:val="20"/>
        </w:rPr>
        <w:t>Demonstrem não possuir idoneidade para contratar com a Administração em virtude de atos ilícitos praticados.</w:t>
      </w:r>
    </w:p>
    <w:p w14:paraId="2990A314"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.5 – </w:t>
      </w:r>
      <w:r w:rsidRPr="00BA226D">
        <w:rPr>
          <w:rFonts w:ascii="Verdana" w:hAnsi="Verdana"/>
          <w:sz w:val="20"/>
          <w:szCs w:val="20"/>
        </w:rPr>
        <w:t xml:space="preserve">A aplicação de qualquer das penalidades previstas realizar-se-á em processo administrativo que assegurará o contraditório e a ampla defesa à Contratada, </w:t>
      </w:r>
      <w:r w:rsidRPr="00BA226D">
        <w:rPr>
          <w:rFonts w:ascii="Verdana" w:hAnsi="Verdana"/>
          <w:sz w:val="20"/>
          <w:szCs w:val="20"/>
        </w:rPr>
        <w:lastRenderedPageBreak/>
        <w:t>observando-se o procedimento previsto na Lei n°14.133, de 2021, e subsidiariamente a Lei n° 9.784, de 1999.</w:t>
      </w:r>
    </w:p>
    <w:p w14:paraId="2CCCF475"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.6 – </w:t>
      </w:r>
      <w:r w:rsidRPr="00BA226D">
        <w:rPr>
          <w:rFonts w:ascii="Verdana" w:hAnsi="Verdana"/>
          <w:sz w:val="20"/>
          <w:szCs w:val="20"/>
        </w:rPr>
        <w:t>As multas devidas e/ou prejuízos causados à Contratante serão deduzidos dos valores a serem pagos, ou recolhidos em favor do Município de Afrânio – PE, ou deduzidos da garantia, ou ainda, quando for o caso, serão inscritos na Dívida Ativa Municipal e cobrados judicialmente.</w:t>
      </w:r>
    </w:p>
    <w:p w14:paraId="4DCAFD33"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.6.1 – </w:t>
      </w:r>
      <w:r w:rsidRPr="00BA226D">
        <w:rPr>
          <w:rFonts w:ascii="Verdana" w:hAnsi="Verdana"/>
          <w:sz w:val="20"/>
          <w:szCs w:val="20"/>
        </w:rPr>
        <w:t>Caso a Contratante determine, a multa deverá ser recolhida no prazo máximo de 10 (dez) dias, a contar da data do recebimento da comunicação enviada pela autoridade competente.</w:t>
      </w:r>
    </w:p>
    <w:p w14:paraId="7F607F6A"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.7 – </w:t>
      </w:r>
      <w:r w:rsidRPr="00BA226D">
        <w:rPr>
          <w:rFonts w:ascii="Verdana" w:hAnsi="Verdana"/>
          <w:sz w:val="20"/>
          <w:szCs w:val="20"/>
        </w:rPr>
        <w:t>Caso o valor da multa não seja suficiente para cobrir os prejuízos causados pela conduta do licitante, o Município poderá cobrar o valor remanescente judicialmente, conforme artigo 419 do Código Civil.</w:t>
      </w:r>
    </w:p>
    <w:p w14:paraId="3405094F"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.8 – </w:t>
      </w:r>
      <w:r w:rsidRPr="00BA226D">
        <w:rPr>
          <w:rFonts w:ascii="Verdana" w:hAnsi="Verdana"/>
          <w:sz w:val="20"/>
          <w:szCs w:val="20"/>
        </w:rPr>
        <w:t>A autoridade competente, na aplicação das sanções, levará em consideração a gravidade da conduta do infrator, o caráter educativo da pena, bem como o dano causa do à Administração, observado o princípio da proporcionalidade.</w:t>
      </w:r>
    </w:p>
    <w:p w14:paraId="4042E2A8" w14:textId="77777777" w:rsidR="008921EB" w:rsidRPr="00BA226D" w:rsidRDefault="008921EB" w:rsidP="008921EB">
      <w:pPr>
        <w:pBdr>
          <w:top w:val="single" w:sz="4" w:space="1" w:color="auto"/>
        </w:pBd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8</w:t>
      </w:r>
      <w:r w:rsidRPr="00BA226D">
        <w:rPr>
          <w:rFonts w:ascii="Verdana" w:hAnsi="Verdana"/>
          <w:b/>
          <w:sz w:val="20"/>
          <w:szCs w:val="20"/>
        </w:rPr>
        <w:t>. ESTIMATIVA DE PREÇOS E PREÇOS REFERENCIAIS</w:t>
      </w:r>
    </w:p>
    <w:p w14:paraId="60FE2165" w14:textId="77777777" w:rsidR="008921EB" w:rsidRPr="00BA226D"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8</w:t>
      </w:r>
      <w:r w:rsidRPr="00BA226D">
        <w:rPr>
          <w:rFonts w:ascii="Verdana" w:hAnsi="Verdana"/>
          <w:b/>
          <w:sz w:val="20"/>
          <w:szCs w:val="20"/>
        </w:rPr>
        <w:t>.1 –</w:t>
      </w:r>
      <w:r w:rsidRPr="00BA226D">
        <w:rPr>
          <w:rFonts w:ascii="Verdana" w:hAnsi="Verdana"/>
          <w:sz w:val="20"/>
          <w:szCs w:val="20"/>
        </w:rPr>
        <w:t xml:space="preserve"> O valor global máximo permitido da aquisição é de </w:t>
      </w:r>
      <w:r w:rsidRPr="00BA226D">
        <w:rPr>
          <w:rFonts w:ascii="Verdana" w:hAnsi="Verdana"/>
          <w:b/>
          <w:sz w:val="20"/>
          <w:szCs w:val="20"/>
        </w:rPr>
        <w:t>R$</w:t>
      </w:r>
      <w:r>
        <w:rPr>
          <w:rFonts w:ascii="Verdana" w:hAnsi="Verdana"/>
          <w:b/>
          <w:sz w:val="20"/>
          <w:szCs w:val="20"/>
        </w:rPr>
        <w:t xml:space="preserve"> 59.906,02</w:t>
      </w:r>
      <w:proofErr w:type="gramStart"/>
      <w:r w:rsidRPr="00BA226D">
        <w:rPr>
          <w:rFonts w:ascii="Verdana" w:hAnsi="Verdana"/>
          <w:b/>
          <w:sz w:val="20"/>
          <w:szCs w:val="20"/>
        </w:rPr>
        <w:t xml:space="preserve"> </w:t>
      </w:r>
      <w:r>
        <w:rPr>
          <w:rFonts w:ascii="Verdana" w:hAnsi="Verdana"/>
          <w:b/>
          <w:sz w:val="20"/>
          <w:szCs w:val="20"/>
        </w:rPr>
        <w:t xml:space="preserve"> </w:t>
      </w:r>
      <w:proofErr w:type="gramEnd"/>
      <w:r w:rsidRPr="00BA226D">
        <w:rPr>
          <w:rFonts w:ascii="Verdana" w:hAnsi="Verdana"/>
          <w:b/>
          <w:sz w:val="20"/>
          <w:szCs w:val="20"/>
        </w:rPr>
        <w:t>(</w:t>
      </w:r>
      <w:r>
        <w:rPr>
          <w:rFonts w:ascii="Verdana" w:hAnsi="Verdana"/>
          <w:b/>
          <w:sz w:val="20"/>
          <w:szCs w:val="20"/>
        </w:rPr>
        <w:t>cinquenta e nove mil novecentos e seis reais e dois centavos</w:t>
      </w:r>
      <w:r w:rsidRPr="00BA226D">
        <w:rPr>
          <w:rFonts w:ascii="Verdana" w:hAnsi="Verdana"/>
          <w:b/>
          <w:sz w:val="20"/>
          <w:szCs w:val="20"/>
        </w:rPr>
        <w:t>)</w:t>
      </w:r>
      <w:r w:rsidRPr="00BA226D">
        <w:rPr>
          <w:rFonts w:ascii="Verdana" w:hAnsi="Verdana"/>
          <w:sz w:val="20"/>
          <w:szCs w:val="20"/>
        </w:rPr>
        <w:t xml:space="preserve"> conforme as pesquisas de preços realizadas.</w:t>
      </w:r>
    </w:p>
    <w:p w14:paraId="1053FBC8" w14:textId="77777777" w:rsidR="008921EB" w:rsidRPr="00BA226D" w:rsidRDefault="008921EB" w:rsidP="008921EB">
      <w:pPr>
        <w:pBdr>
          <w:top w:val="single" w:sz="4" w:space="1" w:color="auto"/>
        </w:pBd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9</w:t>
      </w:r>
      <w:r w:rsidRPr="00BA226D">
        <w:rPr>
          <w:rFonts w:ascii="Verdana" w:hAnsi="Verdana"/>
          <w:b/>
          <w:sz w:val="20"/>
          <w:szCs w:val="20"/>
        </w:rPr>
        <w:t>. ANEXOS</w:t>
      </w:r>
    </w:p>
    <w:p w14:paraId="00EEE434" w14:textId="77777777" w:rsidR="008921EB" w:rsidRDefault="008921EB" w:rsidP="008921EB">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9</w:t>
      </w:r>
      <w:r w:rsidRPr="00BA226D">
        <w:rPr>
          <w:rFonts w:ascii="Verdana" w:hAnsi="Verdana"/>
          <w:b/>
          <w:sz w:val="20"/>
          <w:szCs w:val="20"/>
        </w:rPr>
        <w:t>.</w:t>
      </w:r>
      <w:r>
        <w:rPr>
          <w:rFonts w:ascii="Verdana" w:hAnsi="Verdana"/>
          <w:b/>
          <w:sz w:val="20"/>
          <w:szCs w:val="20"/>
        </w:rPr>
        <w:t>1</w:t>
      </w:r>
      <w:r w:rsidRPr="00BA226D">
        <w:rPr>
          <w:rFonts w:ascii="Verdana" w:hAnsi="Verdana"/>
          <w:b/>
          <w:sz w:val="20"/>
          <w:szCs w:val="20"/>
        </w:rPr>
        <w:t>–</w:t>
      </w:r>
      <w:r w:rsidRPr="00BA226D">
        <w:rPr>
          <w:rFonts w:ascii="Verdana" w:hAnsi="Verdana"/>
          <w:sz w:val="20"/>
          <w:szCs w:val="20"/>
        </w:rPr>
        <w:t xml:space="preserve"> Anexo I - Declaração Relativa ao Trabalho de Empregado Menor;</w:t>
      </w:r>
    </w:p>
    <w:p w14:paraId="67B5495F" w14:textId="77777777" w:rsidR="008921EB" w:rsidRDefault="008921EB" w:rsidP="008921EB">
      <w:pPr>
        <w:spacing w:after="240" w:line="276" w:lineRule="auto"/>
        <w:ind w:right="-1"/>
        <w:jc w:val="both"/>
        <w:rPr>
          <w:rFonts w:ascii="Verdana" w:hAnsi="Verdana"/>
          <w:sz w:val="20"/>
          <w:szCs w:val="20"/>
        </w:rPr>
      </w:pPr>
      <w:r w:rsidRPr="00280853">
        <w:rPr>
          <w:rFonts w:ascii="Verdana" w:hAnsi="Verdana"/>
          <w:b/>
          <w:bCs/>
          <w:sz w:val="20"/>
          <w:szCs w:val="20"/>
        </w:rPr>
        <w:t>1</w:t>
      </w:r>
      <w:r>
        <w:rPr>
          <w:rFonts w:ascii="Verdana" w:hAnsi="Verdana"/>
          <w:b/>
          <w:bCs/>
          <w:sz w:val="20"/>
          <w:szCs w:val="20"/>
        </w:rPr>
        <w:t>9</w:t>
      </w:r>
      <w:r w:rsidRPr="00280853">
        <w:rPr>
          <w:rFonts w:ascii="Verdana" w:hAnsi="Verdana"/>
          <w:b/>
          <w:bCs/>
          <w:sz w:val="20"/>
          <w:szCs w:val="20"/>
        </w:rPr>
        <w:t>.</w:t>
      </w:r>
      <w:r>
        <w:rPr>
          <w:rFonts w:ascii="Verdana" w:hAnsi="Verdana"/>
          <w:b/>
          <w:bCs/>
          <w:sz w:val="20"/>
          <w:szCs w:val="20"/>
        </w:rPr>
        <w:t>2</w:t>
      </w:r>
      <w:r>
        <w:rPr>
          <w:rFonts w:ascii="Verdana" w:hAnsi="Verdana"/>
          <w:sz w:val="20"/>
          <w:szCs w:val="20"/>
        </w:rPr>
        <w:t>- ANEXO II-COTAÇOES</w:t>
      </w:r>
    </w:p>
    <w:p w14:paraId="30CCC158" w14:textId="77777777" w:rsidR="008921EB" w:rsidRPr="00BA226D" w:rsidRDefault="008921EB" w:rsidP="008921EB">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20</w:t>
      </w:r>
      <w:r w:rsidRPr="00BA226D">
        <w:rPr>
          <w:rFonts w:ascii="Verdana" w:hAnsi="Verdana"/>
          <w:b/>
          <w:sz w:val="20"/>
          <w:szCs w:val="20"/>
        </w:rPr>
        <w:t>. VIGÊNCIA CONTRATUAL</w:t>
      </w:r>
    </w:p>
    <w:p w14:paraId="3A220743" w14:textId="77777777" w:rsidR="008921EB" w:rsidRPr="00BA226D" w:rsidRDefault="008921EB" w:rsidP="008921EB">
      <w:pPr>
        <w:spacing w:after="240" w:line="276" w:lineRule="auto"/>
        <w:ind w:right="-1"/>
        <w:jc w:val="both"/>
        <w:rPr>
          <w:rFonts w:ascii="Verdana" w:hAnsi="Verdana"/>
          <w:sz w:val="20"/>
          <w:szCs w:val="20"/>
        </w:rPr>
      </w:pPr>
      <w:r>
        <w:rPr>
          <w:rFonts w:ascii="Verdana" w:hAnsi="Verdana"/>
          <w:b/>
          <w:sz w:val="20"/>
          <w:szCs w:val="20"/>
        </w:rPr>
        <w:t>20</w:t>
      </w:r>
      <w:r w:rsidRPr="00BA226D">
        <w:rPr>
          <w:rFonts w:ascii="Verdana" w:hAnsi="Verdana"/>
          <w:b/>
          <w:sz w:val="20"/>
          <w:szCs w:val="20"/>
        </w:rPr>
        <w:t>.1 –</w:t>
      </w:r>
      <w:r w:rsidRPr="00BA226D">
        <w:rPr>
          <w:rFonts w:ascii="Verdana" w:hAnsi="Verdana"/>
          <w:sz w:val="20"/>
          <w:szCs w:val="20"/>
        </w:rPr>
        <w:t xml:space="preserve"> O prazo de vigência será de </w:t>
      </w:r>
      <w:r>
        <w:rPr>
          <w:rFonts w:ascii="Verdana" w:hAnsi="Verdana"/>
          <w:sz w:val="20"/>
          <w:szCs w:val="20"/>
        </w:rPr>
        <w:t>01</w:t>
      </w:r>
      <w:r w:rsidRPr="00BA226D">
        <w:rPr>
          <w:rFonts w:ascii="Verdana" w:hAnsi="Verdana"/>
          <w:sz w:val="20"/>
          <w:szCs w:val="20"/>
        </w:rPr>
        <w:t xml:space="preserve"> (</w:t>
      </w:r>
      <w:r>
        <w:rPr>
          <w:rFonts w:ascii="Verdana" w:hAnsi="Verdana"/>
          <w:sz w:val="20"/>
          <w:szCs w:val="20"/>
        </w:rPr>
        <w:t>um</w:t>
      </w:r>
      <w:r w:rsidRPr="00BA226D">
        <w:rPr>
          <w:rFonts w:ascii="Verdana" w:hAnsi="Verdana"/>
          <w:sz w:val="20"/>
          <w:szCs w:val="20"/>
        </w:rPr>
        <w:t>) m</w:t>
      </w:r>
      <w:r>
        <w:rPr>
          <w:rFonts w:ascii="Verdana" w:hAnsi="Verdana"/>
          <w:sz w:val="20"/>
          <w:szCs w:val="20"/>
        </w:rPr>
        <w:t>ê</w:t>
      </w:r>
      <w:r w:rsidRPr="00BA226D">
        <w:rPr>
          <w:rFonts w:ascii="Verdana" w:hAnsi="Verdana"/>
          <w:sz w:val="20"/>
          <w:szCs w:val="20"/>
        </w:rPr>
        <w:t xml:space="preserve">s a contar a partir da assinatura do contrato. </w:t>
      </w:r>
    </w:p>
    <w:p w14:paraId="467D7B51" w14:textId="77777777" w:rsidR="008921EB" w:rsidRPr="00BA226D" w:rsidRDefault="008921EB" w:rsidP="008921EB">
      <w:pPr>
        <w:spacing w:after="240" w:line="276" w:lineRule="auto"/>
        <w:ind w:right="-1"/>
        <w:jc w:val="right"/>
        <w:rPr>
          <w:rFonts w:ascii="Verdana" w:hAnsi="Verdana"/>
          <w:sz w:val="20"/>
          <w:szCs w:val="20"/>
        </w:rPr>
      </w:pPr>
      <w:r w:rsidRPr="00BA226D">
        <w:rPr>
          <w:rFonts w:ascii="Verdana" w:hAnsi="Verdana"/>
          <w:sz w:val="20"/>
          <w:szCs w:val="20"/>
        </w:rPr>
        <w:t xml:space="preserve">Afrânio/PE, </w:t>
      </w:r>
      <w:r>
        <w:rPr>
          <w:rFonts w:ascii="Verdana" w:hAnsi="Verdana"/>
          <w:sz w:val="20"/>
          <w:szCs w:val="20"/>
        </w:rPr>
        <w:t>13</w:t>
      </w:r>
      <w:r w:rsidRPr="00BA226D">
        <w:rPr>
          <w:rFonts w:ascii="Verdana" w:hAnsi="Verdana"/>
          <w:sz w:val="20"/>
          <w:szCs w:val="20"/>
        </w:rPr>
        <w:t xml:space="preserve"> de </w:t>
      </w:r>
      <w:r>
        <w:rPr>
          <w:rFonts w:ascii="Verdana" w:hAnsi="Verdana"/>
          <w:sz w:val="20"/>
          <w:szCs w:val="20"/>
        </w:rPr>
        <w:t>maio</w:t>
      </w:r>
      <w:r w:rsidRPr="00BA226D">
        <w:rPr>
          <w:rFonts w:ascii="Verdana" w:hAnsi="Verdana"/>
          <w:sz w:val="20"/>
          <w:szCs w:val="20"/>
        </w:rPr>
        <w:t xml:space="preserve"> de 2024.</w:t>
      </w:r>
    </w:p>
    <w:p w14:paraId="56F0B46E" w14:textId="77777777" w:rsidR="008921EB" w:rsidRPr="00BA226D" w:rsidRDefault="008921EB" w:rsidP="008921EB">
      <w:pPr>
        <w:spacing w:after="240" w:line="276" w:lineRule="auto"/>
        <w:ind w:right="-1"/>
        <w:jc w:val="both"/>
        <w:rPr>
          <w:rFonts w:ascii="Verdana" w:hAnsi="Verdana"/>
          <w:sz w:val="20"/>
          <w:szCs w:val="20"/>
        </w:rPr>
      </w:pPr>
    </w:p>
    <w:p w14:paraId="6B46D047" w14:textId="77777777" w:rsidR="008921EB" w:rsidRPr="00BA226D" w:rsidRDefault="008921EB" w:rsidP="008921EB">
      <w:pPr>
        <w:spacing w:after="240" w:line="276" w:lineRule="auto"/>
        <w:ind w:right="-1"/>
        <w:jc w:val="both"/>
        <w:rPr>
          <w:rFonts w:ascii="Verdana" w:hAnsi="Verdana"/>
          <w:b/>
          <w:sz w:val="20"/>
          <w:szCs w:val="20"/>
        </w:rPr>
      </w:pPr>
      <w:r w:rsidRPr="00BA226D">
        <w:rPr>
          <w:rFonts w:ascii="Verdana" w:hAnsi="Verdana"/>
          <w:sz w:val="20"/>
          <w:szCs w:val="20"/>
        </w:rPr>
        <w:t xml:space="preserve">Aprovo o Presente Termo de Referência, nos termos dos </w:t>
      </w:r>
      <w:proofErr w:type="spellStart"/>
      <w:r w:rsidRPr="00BA226D">
        <w:rPr>
          <w:rFonts w:ascii="Verdana" w:hAnsi="Verdana"/>
          <w:sz w:val="20"/>
          <w:szCs w:val="20"/>
        </w:rPr>
        <w:t>arts</w:t>
      </w:r>
      <w:proofErr w:type="spellEnd"/>
      <w:r w:rsidRPr="00BA226D">
        <w:rPr>
          <w:rFonts w:ascii="Verdana" w:hAnsi="Verdana"/>
          <w:sz w:val="20"/>
          <w:szCs w:val="20"/>
        </w:rPr>
        <w:t xml:space="preserve">. 6º, XXIII, e 40, § 1º, da Lei 14.133/2021. </w:t>
      </w:r>
      <w:r w:rsidRPr="00BA226D">
        <w:rPr>
          <w:rFonts w:ascii="Verdana" w:hAnsi="Verdana"/>
          <w:b/>
          <w:sz w:val="20"/>
          <w:szCs w:val="20"/>
        </w:rPr>
        <w:t>Em atendimento ao disposto no art. 50, IV, Lei 9.784/99, bem como no art. 72, VIII, da Lei 14.133/2021, autorizo a contratação direta.</w:t>
      </w:r>
    </w:p>
    <w:p w14:paraId="78545839" w14:textId="77777777" w:rsidR="008921EB" w:rsidRDefault="008921EB" w:rsidP="003965F8">
      <w:pPr>
        <w:tabs>
          <w:tab w:val="left" w:pos="5770"/>
        </w:tabs>
        <w:ind w:right="-93"/>
        <w:rPr>
          <w:rFonts w:ascii="Verdana" w:hAnsi="Verdana"/>
          <w:sz w:val="20"/>
          <w:szCs w:val="20"/>
        </w:rPr>
      </w:pPr>
    </w:p>
    <w:p w14:paraId="07CD6324" w14:textId="77777777" w:rsidR="008921EB" w:rsidRDefault="008921EB" w:rsidP="003965F8">
      <w:pPr>
        <w:tabs>
          <w:tab w:val="left" w:pos="5770"/>
        </w:tabs>
        <w:ind w:right="-93"/>
        <w:rPr>
          <w:rFonts w:ascii="Verdana" w:hAnsi="Verdana"/>
          <w:sz w:val="20"/>
          <w:szCs w:val="20"/>
        </w:rPr>
      </w:pPr>
    </w:p>
    <w:p w14:paraId="418FD5E2" w14:textId="77777777" w:rsidR="008921EB" w:rsidRDefault="008921EB" w:rsidP="003965F8">
      <w:pPr>
        <w:tabs>
          <w:tab w:val="left" w:pos="5770"/>
        </w:tabs>
        <w:ind w:right="-93"/>
        <w:rPr>
          <w:rFonts w:ascii="Verdana" w:hAnsi="Verdana"/>
          <w:sz w:val="20"/>
          <w:szCs w:val="20"/>
        </w:rPr>
      </w:pPr>
    </w:p>
    <w:p w14:paraId="01D88C54" w14:textId="77777777" w:rsidR="008921EB" w:rsidRDefault="008921EB" w:rsidP="003965F8">
      <w:pPr>
        <w:tabs>
          <w:tab w:val="left" w:pos="5770"/>
        </w:tabs>
        <w:ind w:right="-93"/>
        <w:rPr>
          <w:rFonts w:ascii="Verdana" w:hAnsi="Verdana"/>
          <w:sz w:val="20"/>
          <w:szCs w:val="20"/>
        </w:rPr>
      </w:pPr>
    </w:p>
    <w:p w14:paraId="788F2A7B" w14:textId="77777777" w:rsidR="008921EB" w:rsidRDefault="008921EB" w:rsidP="003965F8">
      <w:pPr>
        <w:tabs>
          <w:tab w:val="left" w:pos="5770"/>
        </w:tabs>
        <w:ind w:right="-93"/>
        <w:rPr>
          <w:rFonts w:ascii="Verdana" w:hAnsi="Verdana"/>
          <w:sz w:val="20"/>
          <w:szCs w:val="20"/>
        </w:rPr>
      </w:pPr>
    </w:p>
    <w:p w14:paraId="1D12A7DB" w14:textId="77777777" w:rsidR="008921EB" w:rsidRPr="00BA226D" w:rsidRDefault="008921EB" w:rsidP="008921EB">
      <w:pPr>
        <w:ind w:right="-1"/>
        <w:jc w:val="center"/>
        <w:rPr>
          <w:rFonts w:ascii="Verdana" w:hAnsi="Verdana"/>
          <w:b/>
          <w:sz w:val="20"/>
          <w:szCs w:val="20"/>
        </w:rPr>
      </w:pPr>
      <w:r w:rsidRPr="00BA226D">
        <w:rPr>
          <w:rFonts w:ascii="Verdana" w:hAnsi="Verdana"/>
          <w:b/>
          <w:sz w:val="20"/>
          <w:szCs w:val="20"/>
        </w:rPr>
        <w:t>ANEXO I</w:t>
      </w:r>
    </w:p>
    <w:p w14:paraId="6FBE4B75" w14:textId="77777777" w:rsidR="008921EB" w:rsidRPr="00BA226D" w:rsidRDefault="008921EB" w:rsidP="008921EB">
      <w:pPr>
        <w:ind w:right="-1"/>
        <w:jc w:val="center"/>
        <w:rPr>
          <w:rFonts w:ascii="Verdana" w:hAnsi="Verdana"/>
          <w:b/>
          <w:sz w:val="20"/>
          <w:szCs w:val="20"/>
        </w:rPr>
      </w:pPr>
    </w:p>
    <w:p w14:paraId="7261AB9B" w14:textId="77777777" w:rsidR="008921EB" w:rsidRPr="00BA226D" w:rsidRDefault="008921EB" w:rsidP="008921EB">
      <w:pPr>
        <w:ind w:right="-1"/>
        <w:jc w:val="center"/>
        <w:rPr>
          <w:rFonts w:ascii="Verdana" w:hAnsi="Verdana"/>
          <w:b/>
          <w:sz w:val="20"/>
          <w:szCs w:val="20"/>
        </w:rPr>
      </w:pPr>
      <w:r w:rsidRPr="00BA226D">
        <w:rPr>
          <w:rFonts w:ascii="Verdana" w:hAnsi="Verdana"/>
          <w:b/>
          <w:sz w:val="20"/>
          <w:szCs w:val="20"/>
        </w:rPr>
        <w:t>MODELO DE DECLARAÇÃO NOS TERMOS DO INCISO XXXIII DO ARTIGO 7º DA CONSTITUIÇÃO FEDERAL</w:t>
      </w:r>
    </w:p>
    <w:p w14:paraId="28014CED" w14:textId="77777777" w:rsidR="008921EB" w:rsidRPr="00BA226D" w:rsidRDefault="008921EB" w:rsidP="008921EB">
      <w:pPr>
        <w:ind w:right="-1"/>
        <w:jc w:val="center"/>
        <w:rPr>
          <w:rFonts w:ascii="Verdana" w:hAnsi="Verdana"/>
          <w:b/>
          <w:sz w:val="20"/>
          <w:szCs w:val="20"/>
        </w:rPr>
      </w:pPr>
    </w:p>
    <w:p w14:paraId="54F0DE10" w14:textId="77777777" w:rsidR="008921EB" w:rsidRPr="00BA226D" w:rsidRDefault="008921EB" w:rsidP="008921EB">
      <w:pPr>
        <w:ind w:right="-1"/>
        <w:jc w:val="center"/>
        <w:rPr>
          <w:rFonts w:ascii="Verdana" w:hAnsi="Verdana"/>
          <w:b/>
          <w:sz w:val="20"/>
          <w:szCs w:val="20"/>
        </w:rPr>
      </w:pPr>
    </w:p>
    <w:p w14:paraId="3783EDF8" w14:textId="77777777" w:rsidR="008921EB" w:rsidRPr="00BA226D" w:rsidRDefault="008921EB" w:rsidP="008921EB">
      <w:pPr>
        <w:ind w:right="-1"/>
        <w:jc w:val="center"/>
        <w:rPr>
          <w:rFonts w:ascii="Verdana" w:hAnsi="Verdana"/>
          <w:b/>
          <w:sz w:val="20"/>
          <w:szCs w:val="20"/>
        </w:rPr>
      </w:pPr>
    </w:p>
    <w:p w14:paraId="5B4D1AFC" w14:textId="77777777" w:rsidR="008921EB" w:rsidRPr="00BA226D" w:rsidRDefault="008921EB" w:rsidP="008921EB">
      <w:pPr>
        <w:ind w:right="-1"/>
        <w:jc w:val="center"/>
        <w:rPr>
          <w:rFonts w:ascii="Verdana" w:hAnsi="Verdana"/>
          <w:b/>
          <w:sz w:val="20"/>
          <w:szCs w:val="20"/>
        </w:rPr>
      </w:pPr>
    </w:p>
    <w:p w14:paraId="381111DC" w14:textId="77777777" w:rsidR="008921EB" w:rsidRPr="00BA226D" w:rsidRDefault="008921EB" w:rsidP="008921EB">
      <w:pPr>
        <w:ind w:right="-1"/>
        <w:jc w:val="center"/>
        <w:rPr>
          <w:rFonts w:ascii="Verdana" w:hAnsi="Verdana"/>
          <w:b/>
          <w:sz w:val="20"/>
          <w:szCs w:val="20"/>
        </w:rPr>
      </w:pPr>
      <w:r w:rsidRPr="00BA226D">
        <w:rPr>
          <w:rFonts w:ascii="Verdana" w:hAnsi="Verdana"/>
          <w:b/>
          <w:sz w:val="20"/>
          <w:szCs w:val="20"/>
        </w:rPr>
        <w:t>(PAPEL TIMBRADO DA EMPRESA)</w:t>
      </w:r>
    </w:p>
    <w:p w14:paraId="01E6F65F" w14:textId="77777777" w:rsidR="008921EB" w:rsidRPr="00BA226D" w:rsidRDefault="008921EB" w:rsidP="008921EB">
      <w:pPr>
        <w:ind w:right="-1"/>
        <w:jc w:val="both"/>
        <w:rPr>
          <w:rFonts w:ascii="Verdana" w:hAnsi="Verdana"/>
          <w:b/>
          <w:sz w:val="20"/>
          <w:szCs w:val="20"/>
        </w:rPr>
      </w:pPr>
    </w:p>
    <w:p w14:paraId="14865F00" w14:textId="77777777" w:rsidR="008921EB" w:rsidRPr="00BA226D" w:rsidRDefault="008921EB" w:rsidP="008921EB">
      <w:pPr>
        <w:ind w:right="-1"/>
        <w:jc w:val="both"/>
        <w:rPr>
          <w:rFonts w:ascii="Verdana" w:hAnsi="Verdana"/>
          <w:b/>
          <w:sz w:val="20"/>
          <w:szCs w:val="20"/>
        </w:rPr>
      </w:pPr>
    </w:p>
    <w:p w14:paraId="01F7373B" w14:textId="77777777" w:rsidR="008921EB" w:rsidRPr="00BA226D" w:rsidRDefault="008921EB" w:rsidP="008921EB">
      <w:pPr>
        <w:ind w:right="-1"/>
        <w:jc w:val="both"/>
        <w:rPr>
          <w:rFonts w:ascii="Verdana" w:hAnsi="Verdana"/>
          <w:b/>
          <w:sz w:val="20"/>
          <w:szCs w:val="20"/>
        </w:rPr>
      </w:pPr>
    </w:p>
    <w:p w14:paraId="040E8DB5" w14:textId="77777777" w:rsidR="008921EB" w:rsidRPr="00BA226D" w:rsidRDefault="008921EB" w:rsidP="008921EB">
      <w:pPr>
        <w:spacing w:line="360" w:lineRule="auto"/>
        <w:jc w:val="both"/>
        <w:rPr>
          <w:rFonts w:ascii="Verdana" w:hAnsi="Verdana"/>
          <w:sz w:val="20"/>
          <w:szCs w:val="20"/>
        </w:rPr>
      </w:pPr>
      <w:r w:rsidRPr="00BA226D">
        <w:rPr>
          <w:rFonts w:ascii="Verdana" w:hAnsi="Verdana"/>
          <w:sz w:val="20"/>
          <w:szCs w:val="20"/>
        </w:rPr>
        <w:t>..............................................., INSCRITO NO CNPJ Nº ..........................., POR INTERMÉDIO DE   SEU REPRESENTANTE LEGAL O(A) SR(A) ................................., PORTADOR(A) DA CARTEIRA DE IDENTIDADE Nº................ E CPF Nº............................, DECLARA, PARA FINS DO DISPOSTO NO INC. V DO ART. Nº 27 DA LEI Nº 8.666, DE 21 DE JUNHO DE 1993, ACRESCIDO PELA LEI Nº 9.854, DE 27 DE OUTUBRO DE 1999, QUE NÃO EMPREGA MENOR DE DEZOITO ANOS EM TRABALHO NOTURNO, PERIGOSO OU INSALUBRE E NÃO EMPREGA MENOR DE DEZESSEIS ANOS.</w:t>
      </w:r>
    </w:p>
    <w:p w14:paraId="3D5EFFDF" w14:textId="77777777" w:rsidR="008921EB" w:rsidRPr="00BA226D" w:rsidRDefault="008921EB" w:rsidP="008921EB">
      <w:pPr>
        <w:spacing w:line="360" w:lineRule="auto"/>
        <w:ind w:right="-1"/>
        <w:jc w:val="both"/>
        <w:rPr>
          <w:rFonts w:ascii="Verdana" w:hAnsi="Verdana"/>
          <w:b/>
          <w:sz w:val="20"/>
          <w:szCs w:val="20"/>
        </w:rPr>
      </w:pPr>
    </w:p>
    <w:p w14:paraId="008AD171" w14:textId="77777777" w:rsidR="008921EB" w:rsidRPr="00BA226D" w:rsidRDefault="008921EB" w:rsidP="008921EB">
      <w:pPr>
        <w:spacing w:line="360" w:lineRule="auto"/>
        <w:ind w:right="-1"/>
        <w:jc w:val="both"/>
        <w:rPr>
          <w:rFonts w:ascii="Verdana" w:hAnsi="Verdana"/>
          <w:bCs/>
          <w:sz w:val="20"/>
          <w:szCs w:val="20"/>
        </w:rPr>
      </w:pPr>
      <w:r w:rsidRPr="00BA226D">
        <w:rPr>
          <w:rFonts w:ascii="Verdana" w:hAnsi="Verdana"/>
          <w:bCs/>
          <w:sz w:val="20"/>
          <w:szCs w:val="20"/>
        </w:rPr>
        <w:t xml:space="preserve">RESSALVA: EMPREGA MENOR, A PARTIR DE QUATORZE ANOS, NA CONDIÇÃO DE APRENDIZ </w:t>
      </w:r>
      <w:proofErr w:type="gramStart"/>
      <w:r w:rsidRPr="00BA226D">
        <w:rPr>
          <w:rFonts w:ascii="Verdana" w:hAnsi="Verdana"/>
          <w:bCs/>
          <w:sz w:val="20"/>
          <w:szCs w:val="20"/>
        </w:rPr>
        <w:t xml:space="preserve">( </w:t>
      </w:r>
      <w:proofErr w:type="gramEnd"/>
      <w:r w:rsidRPr="00BA226D">
        <w:rPr>
          <w:rFonts w:ascii="Verdana" w:hAnsi="Verdana"/>
          <w:bCs/>
          <w:sz w:val="20"/>
          <w:szCs w:val="20"/>
        </w:rPr>
        <w:t>)1.</w:t>
      </w:r>
    </w:p>
    <w:p w14:paraId="68919286" w14:textId="77777777" w:rsidR="008921EB" w:rsidRPr="00BA226D" w:rsidRDefault="008921EB" w:rsidP="008921EB">
      <w:pPr>
        <w:spacing w:line="360" w:lineRule="auto"/>
        <w:ind w:right="-1"/>
        <w:jc w:val="both"/>
        <w:rPr>
          <w:rFonts w:ascii="Verdana" w:hAnsi="Verdana"/>
          <w:b/>
          <w:sz w:val="20"/>
          <w:szCs w:val="20"/>
        </w:rPr>
      </w:pPr>
    </w:p>
    <w:p w14:paraId="33AEFA8B" w14:textId="77777777" w:rsidR="008921EB" w:rsidRPr="00BA226D" w:rsidRDefault="008921EB" w:rsidP="008921EB">
      <w:pPr>
        <w:ind w:right="-1"/>
        <w:jc w:val="right"/>
        <w:rPr>
          <w:rFonts w:ascii="Verdana" w:hAnsi="Verdana"/>
          <w:b/>
          <w:sz w:val="20"/>
          <w:szCs w:val="20"/>
        </w:rPr>
      </w:pPr>
    </w:p>
    <w:p w14:paraId="5ACE7FF6" w14:textId="77777777" w:rsidR="008921EB" w:rsidRPr="00BA226D" w:rsidRDefault="008921EB" w:rsidP="008921EB">
      <w:pPr>
        <w:ind w:right="-1"/>
        <w:jc w:val="right"/>
        <w:rPr>
          <w:rFonts w:ascii="Verdana" w:hAnsi="Verdana"/>
          <w:bCs/>
          <w:sz w:val="20"/>
          <w:szCs w:val="20"/>
        </w:rPr>
      </w:pPr>
    </w:p>
    <w:p w14:paraId="3F0FD590" w14:textId="77777777" w:rsidR="008921EB" w:rsidRDefault="008921EB" w:rsidP="008921EB">
      <w:pPr>
        <w:ind w:right="-1"/>
        <w:jc w:val="right"/>
        <w:rPr>
          <w:rFonts w:ascii="Verdana" w:hAnsi="Verdana"/>
          <w:bCs/>
          <w:sz w:val="20"/>
          <w:szCs w:val="20"/>
        </w:rPr>
      </w:pPr>
      <w:r w:rsidRPr="00BA226D">
        <w:rPr>
          <w:rFonts w:ascii="Verdana" w:hAnsi="Verdana"/>
          <w:bCs/>
          <w:sz w:val="20"/>
          <w:szCs w:val="20"/>
        </w:rPr>
        <w:t>...............................(DATA)</w:t>
      </w:r>
    </w:p>
    <w:p w14:paraId="5D80BCF1" w14:textId="77777777" w:rsidR="008921EB" w:rsidRDefault="008921EB" w:rsidP="008921EB">
      <w:pPr>
        <w:ind w:right="-1"/>
        <w:jc w:val="right"/>
        <w:rPr>
          <w:rFonts w:ascii="Verdana" w:hAnsi="Verdana"/>
          <w:bCs/>
          <w:sz w:val="20"/>
          <w:szCs w:val="20"/>
        </w:rPr>
      </w:pPr>
    </w:p>
    <w:p w14:paraId="2EDD5C44" w14:textId="77777777" w:rsidR="008921EB" w:rsidRDefault="008921EB" w:rsidP="008921EB">
      <w:pPr>
        <w:ind w:right="-1"/>
        <w:jc w:val="center"/>
        <w:rPr>
          <w:rFonts w:ascii="Verdana" w:hAnsi="Verdana"/>
          <w:b/>
          <w:sz w:val="20"/>
          <w:szCs w:val="20"/>
        </w:rPr>
      </w:pPr>
    </w:p>
    <w:p w14:paraId="7D297A0F" w14:textId="77777777" w:rsidR="008921EB" w:rsidRDefault="008921EB" w:rsidP="008921EB">
      <w:pPr>
        <w:ind w:right="-1"/>
        <w:jc w:val="center"/>
        <w:rPr>
          <w:rFonts w:ascii="Verdana" w:hAnsi="Verdana"/>
          <w:b/>
          <w:sz w:val="20"/>
          <w:szCs w:val="20"/>
        </w:rPr>
      </w:pPr>
    </w:p>
    <w:p w14:paraId="3B3C9E17" w14:textId="77777777" w:rsidR="008921EB" w:rsidRDefault="008921EB" w:rsidP="008921EB">
      <w:pPr>
        <w:ind w:right="-1"/>
        <w:jc w:val="center"/>
        <w:rPr>
          <w:rFonts w:ascii="Verdana" w:hAnsi="Verdana"/>
          <w:b/>
          <w:sz w:val="20"/>
          <w:szCs w:val="20"/>
        </w:rPr>
      </w:pPr>
    </w:p>
    <w:p w14:paraId="1F89AFF3" w14:textId="77777777" w:rsidR="008921EB" w:rsidRPr="008B216F" w:rsidRDefault="008921EB" w:rsidP="008921EB">
      <w:pPr>
        <w:spacing w:line="276" w:lineRule="auto"/>
        <w:ind w:right="-1"/>
        <w:jc w:val="center"/>
        <w:rPr>
          <w:rFonts w:ascii="Verdana" w:hAnsi="Verdana"/>
          <w:bCs/>
          <w:sz w:val="14"/>
          <w:szCs w:val="14"/>
        </w:rPr>
      </w:pPr>
    </w:p>
    <w:p w14:paraId="6D07B5F6" w14:textId="77777777" w:rsidR="003965F8" w:rsidRPr="00A07934" w:rsidRDefault="003965F8" w:rsidP="003965F8">
      <w:pPr>
        <w:ind w:right="-93"/>
        <w:rPr>
          <w:rFonts w:ascii="Verdana" w:hAnsi="Verdana"/>
          <w:sz w:val="20"/>
          <w:szCs w:val="20"/>
        </w:rPr>
      </w:pPr>
    </w:p>
    <w:p w14:paraId="5BDC9B45" w14:textId="77777777" w:rsidR="003965F8" w:rsidRPr="00A07934" w:rsidRDefault="003965F8" w:rsidP="003965F8">
      <w:pPr>
        <w:ind w:right="-93"/>
        <w:rPr>
          <w:rFonts w:ascii="Verdana" w:hAnsi="Verdana"/>
          <w:sz w:val="20"/>
          <w:szCs w:val="20"/>
        </w:rPr>
      </w:pPr>
    </w:p>
    <w:p w14:paraId="393D9E7A" w14:textId="77777777" w:rsidR="003965F8" w:rsidRPr="00A07934" w:rsidRDefault="003965F8" w:rsidP="003965F8">
      <w:pPr>
        <w:ind w:right="-93"/>
        <w:rPr>
          <w:rFonts w:ascii="Verdana" w:hAnsi="Verdana"/>
          <w:sz w:val="20"/>
          <w:szCs w:val="20"/>
        </w:rPr>
      </w:pPr>
    </w:p>
    <w:p w14:paraId="0BF58431" w14:textId="77777777" w:rsidR="003965F8" w:rsidRPr="00A07934" w:rsidRDefault="003965F8" w:rsidP="003965F8">
      <w:pPr>
        <w:ind w:right="-93"/>
        <w:rPr>
          <w:rFonts w:ascii="Verdana" w:hAnsi="Verdana"/>
          <w:sz w:val="20"/>
          <w:szCs w:val="20"/>
        </w:rPr>
      </w:pPr>
    </w:p>
    <w:p w14:paraId="64DD056B" w14:textId="77777777" w:rsidR="003965F8" w:rsidRPr="00A07934" w:rsidRDefault="003965F8" w:rsidP="003965F8">
      <w:pPr>
        <w:ind w:right="-93"/>
        <w:rPr>
          <w:rFonts w:ascii="Verdana" w:hAnsi="Verdana"/>
          <w:sz w:val="20"/>
          <w:szCs w:val="20"/>
        </w:rPr>
      </w:pPr>
    </w:p>
    <w:p w14:paraId="0E25CDDD" w14:textId="77777777" w:rsidR="003965F8" w:rsidRPr="00A07934" w:rsidRDefault="003965F8" w:rsidP="003965F8">
      <w:pPr>
        <w:tabs>
          <w:tab w:val="left" w:pos="5850"/>
        </w:tabs>
        <w:ind w:right="-93"/>
        <w:rPr>
          <w:rFonts w:ascii="Verdana" w:hAnsi="Verdana"/>
          <w:sz w:val="20"/>
          <w:szCs w:val="20"/>
        </w:rPr>
      </w:pPr>
    </w:p>
    <w:p w14:paraId="5B5751A7" w14:textId="77777777" w:rsidR="003965F8" w:rsidRPr="00A07934" w:rsidRDefault="003965F8" w:rsidP="003965F8">
      <w:pPr>
        <w:tabs>
          <w:tab w:val="left" w:pos="5850"/>
        </w:tabs>
        <w:ind w:right="-93"/>
        <w:rPr>
          <w:rFonts w:ascii="Verdana" w:hAnsi="Verdana"/>
          <w:sz w:val="20"/>
          <w:szCs w:val="20"/>
        </w:rPr>
      </w:pPr>
    </w:p>
    <w:p w14:paraId="3FE4609D" w14:textId="77777777" w:rsidR="003965F8" w:rsidRPr="00A07934" w:rsidRDefault="003965F8" w:rsidP="003965F8">
      <w:pPr>
        <w:tabs>
          <w:tab w:val="left" w:pos="5850"/>
        </w:tabs>
        <w:ind w:right="-93"/>
        <w:rPr>
          <w:rFonts w:ascii="Verdana" w:hAnsi="Verdana"/>
          <w:sz w:val="20"/>
          <w:szCs w:val="20"/>
        </w:rPr>
      </w:pPr>
    </w:p>
    <w:p w14:paraId="375B44EC" w14:textId="77777777" w:rsidR="003965F8" w:rsidRPr="00A07934" w:rsidRDefault="003965F8" w:rsidP="003965F8">
      <w:pPr>
        <w:tabs>
          <w:tab w:val="left" w:pos="5850"/>
        </w:tabs>
        <w:ind w:right="-93"/>
        <w:rPr>
          <w:rFonts w:ascii="Verdana" w:hAnsi="Verdana"/>
          <w:sz w:val="20"/>
          <w:szCs w:val="20"/>
        </w:rPr>
      </w:pPr>
    </w:p>
    <w:p w14:paraId="436FDC10" w14:textId="77777777" w:rsidR="003965F8" w:rsidRPr="00A07934" w:rsidRDefault="003965F8" w:rsidP="003965F8">
      <w:pPr>
        <w:tabs>
          <w:tab w:val="left" w:pos="5850"/>
        </w:tabs>
        <w:ind w:right="-93"/>
        <w:rPr>
          <w:rFonts w:ascii="Verdana" w:hAnsi="Verdana"/>
          <w:sz w:val="20"/>
          <w:szCs w:val="20"/>
        </w:rPr>
      </w:pPr>
    </w:p>
    <w:p w14:paraId="355A32D8" w14:textId="77777777" w:rsidR="003965F8" w:rsidRPr="00A07934" w:rsidRDefault="003965F8" w:rsidP="003965F8">
      <w:pPr>
        <w:tabs>
          <w:tab w:val="left" w:pos="5850"/>
        </w:tabs>
        <w:ind w:right="-93"/>
        <w:rPr>
          <w:rFonts w:ascii="Verdana" w:hAnsi="Verdana"/>
          <w:sz w:val="20"/>
          <w:szCs w:val="20"/>
        </w:rPr>
      </w:pPr>
    </w:p>
    <w:p w14:paraId="605D6AEC" w14:textId="77777777" w:rsidR="003965F8" w:rsidRPr="00A07934" w:rsidRDefault="003965F8" w:rsidP="003965F8">
      <w:pPr>
        <w:tabs>
          <w:tab w:val="left" w:pos="5850"/>
        </w:tabs>
        <w:ind w:right="-93"/>
        <w:rPr>
          <w:rFonts w:ascii="Verdana" w:hAnsi="Verdana"/>
          <w:sz w:val="20"/>
          <w:szCs w:val="20"/>
        </w:rPr>
      </w:pPr>
    </w:p>
    <w:p w14:paraId="7ADBD37F" w14:textId="77777777" w:rsidR="003965F8" w:rsidRPr="00A07934" w:rsidRDefault="003965F8" w:rsidP="003965F8">
      <w:pPr>
        <w:tabs>
          <w:tab w:val="left" w:pos="5850"/>
        </w:tabs>
        <w:ind w:right="-93"/>
        <w:rPr>
          <w:rFonts w:ascii="Verdana" w:hAnsi="Verdana"/>
          <w:sz w:val="20"/>
          <w:szCs w:val="20"/>
        </w:rPr>
      </w:pPr>
    </w:p>
    <w:p w14:paraId="5E4DA153" w14:textId="77777777" w:rsidR="003965F8" w:rsidRPr="00A07934" w:rsidRDefault="003965F8" w:rsidP="003965F8">
      <w:pPr>
        <w:tabs>
          <w:tab w:val="left" w:pos="5850"/>
        </w:tabs>
        <w:ind w:right="-93"/>
        <w:rPr>
          <w:rFonts w:ascii="Verdana" w:hAnsi="Verdana"/>
          <w:sz w:val="20"/>
          <w:szCs w:val="20"/>
        </w:rPr>
      </w:pPr>
    </w:p>
    <w:p w14:paraId="6332E676" w14:textId="77777777" w:rsidR="005B5EAA" w:rsidRPr="00A07934" w:rsidRDefault="005B5EAA" w:rsidP="003965F8">
      <w:pPr>
        <w:tabs>
          <w:tab w:val="left" w:pos="5850"/>
        </w:tabs>
        <w:ind w:right="-93"/>
        <w:rPr>
          <w:rFonts w:ascii="Verdana" w:hAnsi="Verdana"/>
          <w:sz w:val="20"/>
          <w:szCs w:val="20"/>
        </w:rPr>
      </w:pPr>
    </w:p>
    <w:p w14:paraId="760E927B" w14:textId="77777777" w:rsidR="00A07934" w:rsidRDefault="00A07934" w:rsidP="005B5EAA">
      <w:pPr>
        <w:tabs>
          <w:tab w:val="left" w:pos="5850"/>
        </w:tabs>
        <w:ind w:right="-93"/>
        <w:jc w:val="center"/>
        <w:rPr>
          <w:rFonts w:ascii="Verdana" w:hAnsi="Verdana"/>
          <w:sz w:val="20"/>
          <w:szCs w:val="20"/>
        </w:rPr>
      </w:pPr>
    </w:p>
    <w:p w14:paraId="266F6DD5" w14:textId="233652AE" w:rsidR="003965F8" w:rsidRPr="00A07934" w:rsidRDefault="003965F8" w:rsidP="005B5EAA">
      <w:pPr>
        <w:tabs>
          <w:tab w:val="left" w:pos="5850"/>
        </w:tabs>
        <w:ind w:right="-93"/>
        <w:jc w:val="center"/>
        <w:rPr>
          <w:rFonts w:ascii="Verdana" w:hAnsi="Verdana"/>
          <w:sz w:val="20"/>
          <w:szCs w:val="20"/>
        </w:rPr>
      </w:pPr>
      <w:r w:rsidRPr="00A07934">
        <w:rPr>
          <w:rFonts w:ascii="Verdana" w:hAnsi="Verdana"/>
          <w:sz w:val="20"/>
          <w:szCs w:val="20"/>
        </w:rPr>
        <w:t>ANEXO III</w:t>
      </w:r>
    </w:p>
    <w:p w14:paraId="1BD53AB4" w14:textId="77777777" w:rsidR="003965F8" w:rsidRPr="00A07934" w:rsidRDefault="003965F8" w:rsidP="003965F8">
      <w:pPr>
        <w:tabs>
          <w:tab w:val="left" w:pos="5850"/>
        </w:tabs>
        <w:ind w:right="-93"/>
        <w:jc w:val="center"/>
        <w:rPr>
          <w:rFonts w:ascii="Verdana" w:hAnsi="Verdana"/>
          <w:sz w:val="20"/>
          <w:szCs w:val="20"/>
        </w:rPr>
      </w:pPr>
      <w:r w:rsidRPr="00A07934">
        <w:rPr>
          <w:rFonts w:ascii="Verdana" w:hAnsi="Verdana"/>
          <w:sz w:val="20"/>
          <w:szCs w:val="20"/>
        </w:rPr>
        <w:t>DOS DOCUMENTOS DE HABILITAÇÃO</w:t>
      </w:r>
    </w:p>
    <w:p w14:paraId="5E39D951" w14:textId="77777777" w:rsidR="003965F8" w:rsidRPr="00A07934" w:rsidRDefault="003965F8" w:rsidP="003965F8">
      <w:pPr>
        <w:tabs>
          <w:tab w:val="left" w:pos="5850"/>
        </w:tabs>
        <w:ind w:right="-93"/>
        <w:jc w:val="center"/>
        <w:rPr>
          <w:rFonts w:ascii="Verdana" w:hAnsi="Verdana"/>
          <w:sz w:val="20"/>
          <w:szCs w:val="20"/>
        </w:rPr>
      </w:pPr>
    </w:p>
    <w:p w14:paraId="6C52CEAA" w14:textId="77777777" w:rsidR="003965F8" w:rsidRPr="00A07934" w:rsidRDefault="003965F8">
      <w:pPr>
        <w:pStyle w:val="Ttulo1"/>
        <w:keepNext w:val="0"/>
        <w:widowControl w:val="0"/>
        <w:numPr>
          <w:ilvl w:val="0"/>
          <w:numId w:val="1"/>
        </w:numPr>
        <w:tabs>
          <w:tab w:val="left" w:pos="1440"/>
        </w:tabs>
        <w:autoSpaceDE w:val="0"/>
        <w:autoSpaceDN w:val="0"/>
        <w:spacing w:before="0" w:after="0" w:line="240" w:lineRule="auto"/>
        <w:ind w:left="1439" w:right="-93" w:hanging="1014"/>
        <w:jc w:val="both"/>
        <w:rPr>
          <w:rFonts w:ascii="Verdana" w:hAnsi="Verdana"/>
          <w:sz w:val="20"/>
          <w:szCs w:val="20"/>
        </w:rPr>
      </w:pPr>
      <w:r w:rsidRPr="00A07934">
        <w:rPr>
          <w:rFonts w:ascii="Verdana" w:hAnsi="Verdana"/>
          <w:sz w:val="20"/>
          <w:szCs w:val="20"/>
        </w:rPr>
        <w:t>DA</w:t>
      </w:r>
      <w:r w:rsidRPr="00A07934">
        <w:rPr>
          <w:rFonts w:ascii="Verdana" w:hAnsi="Verdana"/>
          <w:spacing w:val="-8"/>
          <w:sz w:val="20"/>
          <w:szCs w:val="20"/>
        </w:rPr>
        <w:t xml:space="preserve"> </w:t>
      </w:r>
      <w:r w:rsidRPr="00A07934">
        <w:rPr>
          <w:rFonts w:ascii="Verdana" w:hAnsi="Verdana"/>
          <w:sz w:val="20"/>
          <w:szCs w:val="20"/>
        </w:rPr>
        <w:t>HABILITAÇÃO.</w:t>
      </w:r>
    </w:p>
    <w:p w14:paraId="3FCF5295" w14:textId="77777777" w:rsidR="003965F8" w:rsidRPr="00A07934" w:rsidRDefault="003965F8" w:rsidP="003965F8">
      <w:pPr>
        <w:pStyle w:val="Corpodetexto"/>
        <w:spacing w:before="11"/>
        <w:ind w:right="-93"/>
        <w:rPr>
          <w:rFonts w:ascii="Verdana" w:hAnsi="Verdana"/>
          <w:b/>
          <w:sz w:val="20"/>
          <w:szCs w:val="20"/>
        </w:rPr>
      </w:pPr>
    </w:p>
    <w:p w14:paraId="5287A523" w14:textId="77777777" w:rsidR="00B46547" w:rsidRPr="00A07934" w:rsidRDefault="00B46547" w:rsidP="00B46547">
      <w:pPr>
        <w:pStyle w:val="PargrafodaLista"/>
        <w:rPr>
          <w:rFonts w:ascii="Verdana" w:hAnsi="Verdana"/>
          <w:sz w:val="20"/>
          <w:szCs w:val="20"/>
        </w:rPr>
      </w:pPr>
    </w:p>
    <w:p w14:paraId="5D9C2648" w14:textId="7AB4E74C" w:rsidR="00B46547" w:rsidRPr="00A07934" w:rsidRDefault="00B46547">
      <w:pPr>
        <w:pStyle w:val="PargrafodaLista"/>
        <w:widowControl w:val="0"/>
        <w:numPr>
          <w:ilvl w:val="1"/>
          <w:numId w:val="1"/>
        </w:numPr>
        <w:tabs>
          <w:tab w:val="left" w:pos="1027"/>
        </w:tabs>
        <w:autoSpaceDE w:val="0"/>
        <w:autoSpaceDN w:val="0"/>
        <w:ind w:right="-93" w:firstLine="0"/>
        <w:contextualSpacing w:val="0"/>
        <w:jc w:val="both"/>
        <w:rPr>
          <w:rFonts w:ascii="Verdana" w:hAnsi="Verdana"/>
          <w:sz w:val="20"/>
          <w:szCs w:val="20"/>
        </w:rPr>
      </w:pPr>
      <w:r w:rsidRPr="00A07934">
        <w:rPr>
          <w:rFonts w:ascii="Verdana" w:hAnsi="Verdana"/>
          <w:sz w:val="20"/>
          <w:szCs w:val="20"/>
        </w:rPr>
        <w:t xml:space="preserve">Os documentos previstos no Termo de Referência, necessários e suficientes para demonstrar a capacidade do licitante de realizar o objeto da licitação, serão exigidos para fins de habilitação, nos termos dos </w:t>
      </w:r>
      <w:hyperlink r:id="rId12" w:anchor="art62" w:history="1">
        <w:proofErr w:type="spellStart"/>
        <w:r w:rsidRPr="00A07934">
          <w:rPr>
            <w:rStyle w:val="Hyperlink"/>
            <w:rFonts w:ascii="Verdana" w:hAnsi="Verdana"/>
            <w:sz w:val="20"/>
            <w:szCs w:val="20"/>
          </w:rPr>
          <w:t>arts</w:t>
        </w:r>
        <w:proofErr w:type="spellEnd"/>
        <w:r w:rsidRPr="00A07934">
          <w:rPr>
            <w:rStyle w:val="Hyperlink"/>
            <w:rFonts w:ascii="Verdana" w:hAnsi="Verdana"/>
            <w:sz w:val="20"/>
            <w:szCs w:val="20"/>
          </w:rPr>
          <w:t>. 62 a 70 da Lei nº 14.133, de 2021</w:t>
        </w:r>
      </w:hyperlink>
    </w:p>
    <w:p w14:paraId="623CC8E4" w14:textId="77777777" w:rsidR="00B46547" w:rsidRPr="00A07934" w:rsidRDefault="00B46547" w:rsidP="00B46547">
      <w:pPr>
        <w:widowControl w:val="0"/>
        <w:tabs>
          <w:tab w:val="left" w:pos="1027"/>
        </w:tabs>
        <w:autoSpaceDE w:val="0"/>
        <w:autoSpaceDN w:val="0"/>
        <w:ind w:left="426" w:right="-93"/>
        <w:jc w:val="both"/>
        <w:rPr>
          <w:rFonts w:ascii="Verdana" w:hAnsi="Verdana"/>
          <w:sz w:val="20"/>
          <w:szCs w:val="20"/>
        </w:rPr>
      </w:pPr>
    </w:p>
    <w:p w14:paraId="05C3A52D" w14:textId="77777777" w:rsidR="003965F8" w:rsidRPr="00A07934" w:rsidRDefault="003965F8" w:rsidP="003965F8">
      <w:pPr>
        <w:pStyle w:val="Corpodetexto"/>
        <w:spacing w:before="12"/>
        <w:ind w:right="-93"/>
        <w:rPr>
          <w:rFonts w:ascii="Verdana" w:hAnsi="Verdana"/>
          <w:sz w:val="20"/>
          <w:szCs w:val="20"/>
        </w:rPr>
      </w:pPr>
    </w:p>
    <w:p w14:paraId="3DA470D6" w14:textId="77777777" w:rsidR="003965F8" w:rsidRPr="00A07934" w:rsidRDefault="003965F8">
      <w:pPr>
        <w:pStyle w:val="Ttulo1"/>
        <w:keepNext w:val="0"/>
        <w:widowControl w:val="0"/>
        <w:numPr>
          <w:ilvl w:val="0"/>
          <w:numId w:val="1"/>
        </w:numPr>
        <w:tabs>
          <w:tab w:val="left" w:pos="1001"/>
        </w:tabs>
        <w:autoSpaceDE w:val="0"/>
        <w:autoSpaceDN w:val="0"/>
        <w:spacing w:before="0" w:after="0" w:line="240" w:lineRule="auto"/>
        <w:ind w:left="426" w:right="-93" w:firstLine="0"/>
        <w:jc w:val="both"/>
        <w:rPr>
          <w:rFonts w:ascii="Verdana" w:hAnsi="Verdana"/>
          <w:sz w:val="20"/>
          <w:szCs w:val="20"/>
        </w:rPr>
      </w:pPr>
      <w:r w:rsidRPr="00A07934">
        <w:rPr>
          <w:rFonts w:ascii="Verdana" w:hAnsi="Verdana"/>
          <w:sz w:val="20"/>
          <w:szCs w:val="20"/>
        </w:rPr>
        <w:t>DOS</w:t>
      </w:r>
      <w:r w:rsidRPr="00A07934">
        <w:rPr>
          <w:rFonts w:ascii="Verdana" w:hAnsi="Verdana"/>
          <w:spacing w:val="1"/>
          <w:sz w:val="20"/>
          <w:szCs w:val="20"/>
        </w:rPr>
        <w:t xml:space="preserve"> </w:t>
      </w:r>
      <w:r w:rsidRPr="00A07934">
        <w:rPr>
          <w:rFonts w:ascii="Verdana" w:hAnsi="Verdana"/>
          <w:sz w:val="20"/>
          <w:szCs w:val="20"/>
        </w:rPr>
        <w:t>DOCUMENTOS</w:t>
      </w:r>
      <w:r w:rsidRPr="00A07934">
        <w:rPr>
          <w:rFonts w:ascii="Verdana" w:hAnsi="Verdana"/>
          <w:spacing w:val="1"/>
          <w:sz w:val="20"/>
          <w:szCs w:val="20"/>
        </w:rPr>
        <w:t xml:space="preserve"> </w:t>
      </w:r>
      <w:r w:rsidRPr="00A07934">
        <w:rPr>
          <w:rFonts w:ascii="Verdana" w:hAnsi="Verdana"/>
          <w:sz w:val="20"/>
          <w:szCs w:val="20"/>
        </w:rPr>
        <w:t>DE</w:t>
      </w:r>
      <w:r w:rsidRPr="00A07934">
        <w:rPr>
          <w:rFonts w:ascii="Verdana" w:hAnsi="Verdana"/>
          <w:spacing w:val="1"/>
          <w:sz w:val="20"/>
          <w:szCs w:val="20"/>
        </w:rPr>
        <w:t xml:space="preserve"> </w:t>
      </w:r>
      <w:r w:rsidRPr="00A07934">
        <w:rPr>
          <w:rFonts w:ascii="Verdana" w:hAnsi="Verdana"/>
          <w:sz w:val="20"/>
          <w:szCs w:val="20"/>
        </w:rPr>
        <w:t>HABILITAÇÃO</w:t>
      </w:r>
      <w:r w:rsidRPr="00A07934">
        <w:rPr>
          <w:rFonts w:ascii="Verdana" w:hAnsi="Verdana"/>
          <w:spacing w:val="1"/>
          <w:sz w:val="20"/>
          <w:szCs w:val="20"/>
        </w:rPr>
        <w:t xml:space="preserve"> </w:t>
      </w:r>
      <w:r w:rsidRPr="00A07934">
        <w:rPr>
          <w:rFonts w:ascii="Verdana" w:hAnsi="Verdana"/>
          <w:sz w:val="20"/>
          <w:szCs w:val="20"/>
        </w:rPr>
        <w:t>E</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FORMA</w:t>
      </w:r>
      <w:r w:rsidRPr="00A07934">
        <w:rPr>
          <w:rFonts w:ascii="Verdana" w:hAnsi="Verdana"/>
          <w:spacing w:val="1"/>
          <w:sz w:val="20"/>
          <w:szCs w:val="20"/>
        </w:rPr>
        <w:t xml:space="preserve"> </w:t>
      </w:r>
      <w:r w:rsidRPr="00A07934">
        <w:rPr>
          <w:rFonts w:ascii="Verdana" w:hAnsi="Verdana"/>
          <w:sz w:val="20"/>
          <w:szCs w:val="20"/>
        </w:rPr>
        <w:t>COMO</w:t>
      </w:r>
      <w:r w:rsidRPr="00A07934">
        <w:rPr>
          <w:rFonts w:ascii="Verdana" w:hAnsi="Verdana"/>
          <w:spacing w:val="1"/>
          <w:sz w:val="20"/>
          <w:szCs w:val="20"/>
        </w:rPr>
        <w:t xml:space="preserve"> </w:t>
      </w:r>
      <w:r w:rsidRPr="00A07934">
        <w:rPr>
          <w:rFonts w:ascii="Verdana" w:hAnsi="Verdana"/>
          <w:sz w:val="20"/>
          <w:szCs w:val="20"/>
        </w:rPr>
        <w:t>DEVERÃO</w:t>
      </w:r>
      <w:r w:rsidRPr="00A07934">
        <w:rPr>
          <w:rFonts w:ascii="Verdana" w:hAnsi="Verdana"/>
          <w:spacing w:val="1"/>
          <w:sz w:val="20"/>
          <w:szCs w:val="20"/>
        </w:rPr>
        <w:t xml:space="preserve"> </w:t>
      </w:r>
      <w:r w:rsidRPr="00A07934">
        <w:rPr>
          <w:rFonts w:ascii="Verdana" w:hAnsi="Verdana"/>
          <w:sz w:val="20"/>
          <w:szCs w:val="20"/>
        </w:rPr>
        <w:t>SER</w:t>
      </w:r>
      <w:r w:rsidRPr="00A07934">
        <w:rPr>
          <w:rFonts w:ascii="Verdana" w:hAnsi="Verdana"/>
          <w:spacing w:val="1"/>
          <w:sz w:val="20"/>
          <w:szCs w:val="20"/>
        </w:rPr>
        <w:t xml:space="preserve"> </w:t>
      </w:r>
      <w:r w:rsidRPr="00A07934">
        <w:rPr>
          <w:rFonts w:ascii="Verdana" w:hAnsi="Verdana"/>
          <w:sz w:val="20"/>
          <w:szCs w:val="20"/>
        </w:rPr>
        <w:t>APRESENTADOS:</w:t>
      </w:r>
    </w:p>
    <w:p w14:paraId="68899223" w14:textId="77777777" w:rsidR="003965F8" w:rsidRPr="00A07934" w:rsidRDefault="003965F8" w:rsidP="003965F8">
      <w:pPr>
        <w:pStyle w:val="Corpodetexto"/>
        <w:ind w:right="-93"/>
        <w:rPr>
          <w:rFonts w:ascii="Verdana" w:hAnsi="Verdana"/>
          <w:b/>
          <w:sz w:val="20"/>
          <w:szCs w:val="20"/>
        </w:rPr>
      </w:pPr>
    </w:p>
    <w:p w14:paraId="72F4562D" w14:textId="77777777" w:rsidR="00E07E78" w:rsidRDefault="003965F8">
      <w:pPr>
        <w:pStyle w:val="PargrafodaLista"/>
        <w:widowControl w:val="0"/>
        <w:numPr>
          <w:ilvl w:val="1"/>
          <w:numId w:val="1"/>
        </w:numPr>
        <w:tabs>
          <w:tab w:val="left" w:pos="1034"/>
        </w:tabs>
        <w:autoSpaceDE w:val="0"/>
        <w:autoSpaceDN w:val="0"/>
        <w:ind w:right="-93" w:firstLine="0"/>
        <w:contextualSpacing w:val="0"/>
        <w:jc w:val="both"/>
        <w:rPr>
          <w:rFonts w:ascii="Verdana" w:hAnsi="Verdana"/>
          <w:sz w:val="20"/>
          <w:szCs w:val="20"/>
        </w:rPr>
      </w:pPr>
      <w:r w:rsidRPr="00A07934">
        <w:rPr>
          <w:rFonts w:ascii="Verdana" w:hAnsi="Verdana"/>
          <w:sz w:val="20"/>
          <w:szCs w:val="20"/>
        </w:rPr>
        <w:t>Obrigatoriamente, da mesma sede e igualdade de C.N.P.J., ou seja, se da matriz, todos da</w:t>
      </w:r>
      <w:r w:rsidRPr="00A07934">
        <w:rPr>
          <w:rFonts w:ascii="Verdana" w:hAnsi="Verdana"/>
          <w:spacing w:val="1"/>
          <w:sz w:val="20"/>
          <w:szCs w:val="20"/>
        </w:rPr>
        <w:t xml:space="preserve"> </w:t>
      </w:r>
      <w:r w:rsidRPr="00A07934">
        <w:rPr>
          <w:rFonts w:ascii="Verdana" w:hAnsi="Verdana"/>
          <w:sz w:val="20"/>
          <w:szCs w:val="20"/>
        </w:rPr>
        <w:t>matriz, se de alguma filial, todos da mesma filial, com exceção dos documentos que são válidos</w:t>
      </w:r>
      <w:r w:rsidRPr="00A07934">
        <w:rPr>
          <w:rFonts w:ascii="Verdana" w:hAnsi="Verdana"/>
          <w:spacing w:val="1"/>
          <w:sz w:val="20"/>
          <w:szCs w:val="20"/>
        </w:rPr>
        <w:t xml:space="preserve"> </w:t>
      </w:r>
      <w:r w:rsidRPr="00A07934">
        <w:rPr>
          <w:rFonts w:ascii="Verdana" w:hAnsi="Verdana"/>
          <w:sz w:val="20"/>
          <w:szCs w:val="20"/>
        </w:rPr>
        <w:t>tanto</w:t>
      </w:r>
      <w:r w:rsidRPr="00A07934">
        <w:rPr>
          <w:rFonts w:ascii="Verdana" w:hAnsi="Verdana"/>
          <w:spacing w:val="1"/>
          <w:sz w:val="20"/>
          <w:szCs w:val="20"/>
        </w:rPr>
        <w:t xml:space="preserve"> </w:t>
      </w:r>
      <w:r w:rsidRPr="00A07934">
        <w:rPr>
          <w:rFonts w:ascii="Verdana" w:hAnsi="Verdana"/>
          <w:sz w:val="20"/>
          <w:szCs w:val="20"/>
        </w:rPr>
        <w:t>para</w:t>
      </w:r>
      <w:r w:rsidRPr="00A07934">
        <w:rPr>
          <w:rFonts w:ascii="Verdana" w:hAnsi="Verdana"/>
          <w:spacing w:val="1"/>
          <w:sz w:val="20"/>
          <w:szCs w:val="20"/>
        </w:rPr>
        <w:t xml:space="preserve"> </w:t>
      </w:r>
      <w:r w:rsidRPr="00A07934">
        <w:rPr>
          <w:rFonts w:ascii="Verdana" w:hAnsi="Verdana"/>
          <w:sz w:val="20"/>
          <w:szCs w:val="20"/>
        </w:rPr>
        <w:t>matriz</w:t>
      </w:r>
      <w:r w:rsidRPr="00A07934">
        <w:rPr>
          <w:rFonts w:ascii="Verdana" w:hAnsi="Verdana"/>
          <w:spacing w:val="1"/>
          <w:sz w:val="20"/>
          <w:szCs w:val="20"/>
        </w:rPr>
        <w:t xml:space="preserve"> </w:t>
      </w:r>
      <w:r w:rsidRPr="00A07934">
        <w:rPr>
          <w:rFonts w:ascii="Verdana" w:hAnsi="Verdana"/>
          <w:sz w:val="20"/>
          <w:szCs w:val="20"/>
        </w:rPr>
        <w:t>como</w:t>
      </w:r>
      <w:r w:rsidRPr="00A07934">
        <w:rPr>
          <w:rFonts w:ascii="Verdana" w:hAnsi="Verdana"/>
          <w:spacing w:val="1"/>
          <w:sz w:val="20"/>
          <w:szCs w:val="20"/>
        </w:rPr>
        <w:t xml:space="preserve"> </w:t>
      </w:r>
      <w:r w:rsidRPr="00A07934">
        <w:rPr>
          <w:rFonts w:ascii="Verdana" w:hAnsi="Verdana"/>
          <w:sz w:val="20"/>
          <w:szCs w:val="20"/>
        </w:rPr>
        <w:t>para</w:t>
      </w:r>
      <w:r w:rsidRPr="00A07934">
        <w:rPr>
          <w:rFonts w:ascii="Verdana" w:hAnsi="Verdana"/>
          <w:spacing w:val="1"/>
          <w:sz w:val="20"/>
          <w:szCs w:val="20"/>
        </w:rPr>
        <w:t xml:space="preserve"> </w:t>
      </w:r>
      <w:r w:rsidRPr="00A07934">
        <w:rPr>
          <w:rFonts w:ascii="Verdana" w:hAnsi="Verdana"/>
          <w:sz w:val="20"/>
          <w:szCs w:val="20"/>
        </w:rPr>
        <w:t>todas</w:t>
      </w:r>
      <w:r w:rsidRPr="00A07934">
        <w:rPr>
          <w:rFonts w:ascii="Verdana" w:hAnsi="Verdana"/>
          <w:spacing w:val="1"/>
          <w:sz w:val="20"/>
          <w:szCs w:val="20"/>
        </w:rPr>
        <w:t xml:space="preserve"> </w:t>
      </w:r>
      <w:r w:rsidRPr="00A07934">
        <w:rPr>
          <w:rFonts w:ascii="Verdana" w:hAnsi="Verdana"/>
          <w:sz w:val="20"/>
          <w:szCs w:val="20"/>
        </w:rPr>
        <w:t>as</w:t>
      </w:r>
      <w:r w:rsidRPr="00A07934">
        <w:rPr>
          <w:rFonts w:ascii="Verdana" w:hAnsi="Verdana"/>
          <w:spacing w:val="1"/>
          <w:sz w:val="20"/>
          <w:szCs w:val="20"/>
        </w:rPr>
        <w:t xml:space="preserve"> </w:t>
      </w:r>
      <w:r w:rsidRPr="00A07934">
        <w:rPr>
          <w:rFonts w:ascii="Verdana" w:hAnsi="Verdana"/>
          <w:sz w:val="20"/>
          <w:szCs w:val="20"/>
        </w:rPr>
        <w:t>filiais.</w:t>
      </w:r>
      <w:r w:rsidRPr="00A07934">
        <w:rPr>
          <w:rFonts w:ascii="Verdana" w:hAnsi="Verdana"/>
          <w:spacing w:val="1"/>
          <w:sz w:val="20"/>
          <w:szCs w:val="20"/>
        </w:rPr>
        <w:t xml:space="preserve"> </w:t>
      </w:r>
      <w:r w:rsidRPr="00A07934">
        <w:rPr>
          <w:rFonts w:ascii="Verdana" w:hAnsi="Verdana"/>
          <w:sz w:val="20"/>
          <w:szCs w:val="20"/>
        </w:rPr>
        <w:t>O</w:t>
      </w:r>
      <w:r w:rsidRPr="00A07934">
        <w:rPr>
          <w:rFonts w:ascii="Verdana" w:hAnsi="Verdana"/>
          <w:spacing w:val="1"/>
          <w:sz w:val="20"/>
          <w:szCs w:val="20"/>
        </w:rPr>
        <w:t xml:space="preserve"> </w:t>
      </w:r>
      <w:r w:rsidRPr="00A07934">
        <w:rPr>
          <w:rFonts w:ascii="Verdana" w:hAnsi="Verdana"/>
          <w:sz w:val="20"/>
          <w:szCs w:val="20"/>
        </w:rPr>
        <w:t>contrato</w:t>
      </w:r>
      <w:r w:rsidRPr="00A07934">
        <w:rPr>
          <w:rFonts w:ascii="Verdana" w:hAnsi="Verdana"/>
          <w:spacing w:val="1"/>
          <w:sz w:val="20"/>
          <w:szCs w:val="20"/>
        </w:rPr>
        <w:t xml:space="preserve"> </w:t>
      </w:r>
      <w:r w:rsidRPr="00A07934">
        <w:rPr>
          <w:rFonts w:ascii="Verdana" w:hAnsi="Verdana"/>
          <w:sz w:val="20"/>
          <w:szCs w:val="20"/>
        </w:rPr>
        <w:t>será</w:t>
      </w:r>
      <w:r w:rsidRPr="00A07934">
        <w:rPr>
          <w:rFonts w:ascii="Verdana" w:hAnsi="Verdana"/>
          <w:spacing w:val="1"/>
          <w:sz w:val="20"/>
          <w:szCs w:val="20"/>
        </w:rPr>
        <w:t xml:space="preserve"> </w:t>
      </w:r>
      <w:r w:rsidRPr="00A07934">
        <w:rPr>
          <w:rFonts w:ascii="Verdana" w:hAnsi="Verdana"/>
          <w:sz w:val="20"/>
          <w:szCs w:val="20"/>
        </w:rPr>
        <w:t>celebrado</w:t>
      </w:r>
      <w:r w:rsidRPr="00A07934">
        <w:rPr>
          <w:rFonts w:ascii="Verdana" w:hAnsi="Verdana"/>
          <w:spacing w:val="1"/>
          <w:sz w:val="20"/>
          <w:szCs w:val="20"/>
        </w:rPr>
        <w:t xml:space="preserve"> </w:t>
      </w:r>
      <w:r w:rsidRPr="00A07934">
        <w:rPr>
          <w:rFonts w:ascii="Verdana" w:hAnsi="Verdana"/>
          <w:sz w:val="20"/>
          <w:szCs w:val="20"/>
        </w:rPr>
        <w:t>com</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sede</w:t>
      </w:r>
      <w:r w:rsidRPr="00A07934">
        <w:rPr>
          <w:rFonts w:ascii="Verdana" w:hAnsi="Verdana"/>
          <w:spacing w:val="70"/>
          <w:sz w:val="20"/>
          <w:szCs w:val="20"/>
        </w:rPr>
        <w:t xml:space="preserve"> </w:t>
      </w:r>
      <w:r w:rsidRPr="00A07934">
        <w:rPr>
          <w:rFonts w:ascii="Verdana" w:hAnsi="Verdana"/>
          <w:sz w:val="20"/>
          <w:szCs w:val="20"/>
        </w:rPr>
        <w:t>que</w:t>
      </w:r>
      <w:r w:rsidRPr="00A07934">
        <w:rPr>
          <w:rFonts w:ascii="Verdana" w:hAnsi="Verdana"/>
          <w:spacing w:val="1"/>
          <w:sz w:val="20"/>
          <w:szCs w:val="20"/>
        </w:rPr>
        <w:t xml:space="preserve"> </w:t>
      </w:r>
      <w:r w:rsidRPr="00A07934">
        <w:rPr>
          <w:rFonts w:ascii="Verdana" w:hAnsi="Verdana"/>
          <w:sz w:val="20"/>
          <w:szCs w:val="20"/>
        </w:rPr>
        <w:t>apresentou</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documentação.</w:t>
      </w:r>
    </w:p>
    <w:p w14:paraId="2B8A64FE" w14:textId="77777777" w:rsidR="00E07E78" w:rsidRDefault="00E07E78" w:rsidP="00E07E78">
      <w:pPr>
        <w:pStyle w:val="PargrafodaLista"/>
        <w:widowControl w:val="0"/>
        <w:tabs>
          <w:tab w:val="left" w:pos="1034"/>
        </w:tabs>
        <w:autoSpaceDE w:val="0"/>
        <w:autoSpaceDN w:val="0"/>
        <w:ind w:left="426" w:right="-93"/>
        <w:contextualSpacing w:val="0"/>
        <w:jc w:val="both"/>
        <w:rPr>
          <w:rFonts w:ascii="Verdana" w:hAnsi="Verdana"/>
          <w:sz w:val="20"/>
          <w:szCs w:val="20"/>
        </w:rPr>
      </w:pPr>
    </w:p>
    <w:p w14:paraId="7AA933F6" w14:textId="229AE686" w:rsidR="003965F8" w:rsidRPr="00E07E78" w:rsidRDefault="003965F8" w:rsidP="00E07E78">
      <w:pPr>
        <w:pStyle w:val="PargrafodaLista"/>
        <w:widowControl w:val="0"/>
        <w:tabs>
          <w:tab w:val="left" w:pos="1134"/>
        </w:tabs>
        <w:autoSpaceDE w:val="0"/>
        <w:autoSpaceDN w:val="0"/>
        <w:ind w:left="709" w:right="-93"/>
        <w:contextualSpacing w:val="0"/>
        <w:jc w:val="both"/>
        <w:rPr>
          <w:rFonts w:ascii="Verdana" w:hAnsi="Verdana"/>
          <w:sz w:val="20"/>
          <w:szCs w:val="20"/>
        </w:rPr>
      </w:pPr>
      <w:r w:rsidRPr="00E07E78">
        <w:rPr>
          <w:rFonts w:ascii="Verdana" w:hAnsi="Verdana"/>
          <w:sz w:val="20"/>
          <w:szCs w:val="20"/>
        </w:rPr>
        <w:t>2.1.1 O documento obtido através de sítios oficiais, que esteja condicionado à aceitação via</w:t>
      </w:r>
      <w:r w:rsidRPr="00E07E78">
        <w:rPr>
          <w:rFonts w:ascii="Verdana" w:hAnsi="Verdana"/>
          <w:spacing w:val="1"/>
          <w:sz w:val="20"/>
          <w:szCs w:val="20"/>
        </w:rPr>
        <w:t xml:space="preserve"> </w:t>
      </w:r>
      <w:r w:rsidRPr="00E07E78">
        <w:rPr>
          <w:rFonts w:ascii="Verdana" w:hAnsi="Verdana"/>
          <w:sz w:val="20"/>
          <w:szCs w:val="20"/>
        </w:rPr>
        <w:t>Internet, terá</w:t>
      </w:r>
      <w:r w:rsidRPr="00E07E78">
        <w:rPr>
          <w:rFonts w:ascii="Verdana" w:hAnsi="Verdana"/>
          <w:spacing w:val="1"/>
          <w:sz w:val="20"/>
          <w:szCs w:val="20"/>
        </w:rPr>
        <w:t xml:space="preserve"> </w:t>
      </w:r>
      <w:r w:rsidRPr="00E07E78">
        <w:rPr>
          <w:rFonts w:ascii="Verdana" w:hAnsi="Verdana"/>
          <w:sz w:val="20"/>
          <w:szCs w:val="20"/>
        </w:rPr>
        <w:t>sua</w:t>
      </w:r>
      <w:r w:rsidRPr="00E07E78">
        <w:rPr>
          <w:rFonts w:ascii="Verdana" w:hAnsi="Verdana"/>
          <w:spacing w:val="-1"/>
          <w:sz w:val="20"/>
          <w:szCs w:val="20"/>
        </w:rPr>
        <w:t xml:space="preserve"> </w:t>
      </w:r>
      <w:r w:rsidRPr="00E07E78">
        <w:rPr>
          <w:rFonts w:ascii="Verdana" w:hAnsi="Verdana"/>
          <w:sz w:val="20"/>
          <w:szCs w:val="20"/>
        </w:rPr>
        <w:t>autenticidade</w:t>
      </w:r>
      <w:r w:rsidRPr="00E07E78">
        <w:rPr>
          <w:rFonts w:ascii="Verdana" w:hAnsi="Verdana"/>
          <w:spacing w:val="-2"/>
          <w:sz w:val="20"/>
          <w:szCs w:val="20"/>
        </w:rPr>
        <w:t xml:space="preserve"> </w:t>
      </w:r>
      <w:r w:rsidRPr="00E07E78">
        <w:rPr>
          <w:rFonts w:ascii="Verdana" w:hAnsi="Verdana"/>
          <w:sz w:val="20"/>
          <w:szCs w:val="20"/>
        </w:rPr>
        <w:t>verificada</w:t>
      </w:r>
      <w:r w:rsidRPr="00E07E78">
        <w:rPr>
          <w:rFonts w:ascii="Verdana" w:hAnsi="Verdana"/>
          <w:spacing w:val="-1"/>
          <w:sz w:val="20"/>
          <w:szCs w:val="20"/>
        </w:rPr>
        <w:t xml:space="preserve"> </w:t>
      </w:r>
      <w:r w:rsidRPr="00E07E78">
        <w:rPr>
          <w:rFonts w:ascii="Verdana" w:hAnsi="Verdana"/>
          <w:sz w:val="20"/>
          <w:szCs w:val="20"/>
        </w:rPr>
        <w:t>pelo(a)Pregoeiro(a).</w:t>
      </w:r>
    </w:p>
    <w:p w14:paraId="483B5150" w14:textId="77777777" w:rsidR="003965F8" w:rsidRPr="00A07934" w:rsidRDefault="003965F8" w:rsidP="00E07E78">
      <w:pPr>
        <w:pStyle w:val="Corpodetexto"/>
        <w:tabs>
          <w:tab w:val="left" w:pos="1134"/>
        </w:tabs>
        <w:spacing w:before="1"/>
        <w:ind w:left="709" w:right="-93"/>
        <w:rPr>
          <w:rFonts w:ascii="Verdana" w:hAnsi="Verdana"/>
          <w:sz w:val="20"/>
          <w:szCs w:val="20"/>
        </w:rPr>
      </w:pPr>
    </w:p>
    <w:p w14:paraId="26AB4819" w14:textId="77777777" w:rsidR="003965F8" w:rsidRPr="00A07934" w:rsidRDefault="003965F8" w:rsidP="00E07E78">
      <w:pPr>
        <w:widowControl w:val="0"/>
        <w:tabs>
          <w:tab w:val="left" w:pos="1134"/>
          <w:tab w:val="left" w:pos="1488"/>
        </w:tabs>
        <w:autoSpaceDE w:val="0"/>
        <w:autoSpaceDN w:val="0"/>
        <w:ind w:left="709" w:right="-93"/>
        <w:jc w:val="both"/>
        <w:rPr>
          <w:rFonts w:ascii="Verdana" w:hAnsi="Verdana"/>
          <w:sz w:val="20"/>
          <w:szCs w:val="20"/>
        </w:rPr>
      </w:pPr>
      <w:r w:rsidRPr="00A07934">
        <w:rPr>
          <w:rFonts w:ascii="Verdana" w:hAnsi="Verdana"/>
          <w:sz w:val="20"/>
          <w:szCs w:val="20"/>
        </w:rPr>
        <w:t>2.1.2. Caso</w:t>
      </w:r>
      <w:r w:rsidRPr="00A07934">
        <w:rPr>
          <w:rFonts w:ascii="Verdana" w:hAnsi="Verdana"/>
          <w:spacing w:val="1"/>
          <w:sz w:val="20"/>
          <w:szCs w:val="20"/>
        </w:rPr>
        <w:t xml:space="preserve"> </w:t>
      </w:r>
      <w:r w:rsidRPr="00A07934">
        <w:rPr>
          <w:rFonts w:ascii="Verdana" w:hAnsi="Verdana"/>
          <w:sz w:val="20"/>
          <w:szCs w:val="20"/>
        </w:rPr>
        <w:t>haja</w:t>
      </w:r>
      <w:r w:rsidRPr="00A07934">
        <w:rPr>
          <w:rFonts w:ascii="Verdana" w:hAnsi="Verdana"/>
          <w:spacing w:val="1"/>
          <w:sz w:val="20"/>
          <w:szCs w:val="20"/>
        </w:rPr>
        <w:t xml:space="preserve"> </w:t>
      </w:r>
      <w:r w:rsidRPr="00A07934">
        <w:rPr>
          <w:rFonts w:ascii="Verdana" w:hAnsi="Verdana"/>
          <w:sz w:val="20"/>
          <w:szCs w:val="20"/>
        </w:rPr>
        <w:t>documento</w:t>
      </w:r>
      <w:r w:rsidRPr="00A07934">
        <w:rPr>
          <w:rFonts w:ascii="Verdana" w:hAnsi="Verdana"/>
          <w:spacing w:val="1"/>
          <w:sz w:val="20"/>
          <w:szCs w:val="20"/>
        </w:rPr>
        <w:t xml:space="preserve"> </w:t>
      </w:r>
      <w:r w:rsidRPr="00A07934">
        <w:rPr>
          <w:rFonts w:ascii="Verdana" w:hAnsi="Verdana"/>
          <w:sz w:val="20"/>
          <w:szCs w:val="20"/>
        </w:rPr>
        <w:t>redigido</w:t>
      </w:r>
      <w:r w:rsidRPr="00A07934">
        <w:rPr>
          <w:rFonts w:ascii="Verdana" w:hAnsi="Verdana"/>
          <w:spacing w:val="1"/>
          <w:sz w:val="20"/>
          <w:szCs w:val="20"/>
        </w:rPr>
        <w:t xml:space="preserve"> </w:t>
      </w:r>
      <w:r w:rsidRPr="00A07934">
        <w:rPr>
          <w:rFonts w:ascii="Verdana" w:hAnsi="Verdana"/>
          <w:sz w:val="20"/>
          <w:szCs w:val="20"/>
        </w:rPr>
        <w:t>em</w:t>
      </w:r>
      <w:r w:rsidRPr="00A07934">
        <w:rPr>
          <w:rFonts w:ascii="Verdana" w:hAnsi="Verdana"/>
          <w:spacing w:val="1"/>
          <w:sz w:val="20"/>
          <w:szCs w:val="20"/>
        </w:rPr>
        <w:t xml:space="preserve"> </w:t>
      </w:r>
      <w:r w:rsidRPr="00A07934">
        <w:rPr>
          <w:rFonts w:ascii="Verdana" w:hAnsi="Verdana"/>
          <w:sz w:val="20"/>
          <w:szCs w:val="20"/>
        </w:rPr>
        <w:t>idioma</w:t>
      </w:r>
      <w:r w:rsidRPr="00A07934">
        <w:rPr>
          <w:rFonts w:ascii="Verdana" w:hAnsi="Verdana"/>
          <w:spacing w:val="1"/>
          <w:sz w:val="20"/>
          <w:szCs w:val="20"/>
        </w:rPr>
        <w:t xml:space="preserve"> </w:t>
      </w:r>
      <w:r w:rsidRPr="00A07934">
        <w:rPr>
          <w:rFonts w:ascii="Verdana" w:hAnsi="Verdana"/>
          <w:sz w:val="20"/>
          <w:szCs w:val="20"/>
        </w:rPr>
        <w:t>estrangeiro,</w:t>
      </w:r>
      <w:r w:rsidRPr="00A07934">
        <w:rPr>
          <w:rFonts w:ascii="Verdana" w:hAnsi="Verdana"/>
          <w:spacing w:val="1"/>
          <w:sz w:val="20"/>
          <w:szCs w:val="20"/>
        </w:rPr>
        <w:t xml:space="preserve"> </w:t>
      </w:r>
      <w:r w:rsidRPr="00A07934">
        <w:rPr>
          <w:rFonts w:ascii="Verdana" w:hAnsi="Verdana"/>
          <w:sz w:val="20"/>
          <w:szCs w:val="20"/>
        </w:rPr>
        <w:t>o</w:t>
      </w:r>
      <w:r w:rsidRPr="00A07934">
        <w:rPr>
          <w:rFonts w:ascii="Verdana" w:hAnsi="Verdana"/>
          <w:spacing w:val="1"/>
          <w:sz w:val="20"/>
          <w:szCs w:val="20"/>
        </w:rPr>
        <w:t xml:space="preserve"> </w:t>
      </w:r>
      <w:r w:rsidRPr="00A07934">
        <w:rPr>
          <w:rFonts w:ascii="Verdana" w:hAnsi="Verdana"/>
          <w:sz w:val="20"/>
          <w:szCs w:val="20"/>
        </w:rPr>
        <w:t>mesmo</w:t>
      </w:r>
      <w:r w:rsidRPr="00A07934">
        <w:rPr>
          <w:rFonts w:ascii="Verdana" w:hAnsi="Verdana"/>
          <w:spacing w:val="1"/>
          <w:sz w:val="20"/>
          <w:szCs w:val="20"/>
        </w:rPr>
        <w:t xml:space="preserve"> </w:t>
      </w:r>
      <w:r w:rsidRPr="00A07934">
        <w:rPr>
          <w:rFonts w:ascii="Verdana" w:hAnsi="Verdana"/>
          <w:sz w:val="20"/>
          <w:szCs w:val="20"/>
        </w:rPr>
        <w:t>somente</w:t>
      </w:r>
      <w:r w:rsidRPr="00A07934">
        <w:rPr>
          <w:rFonts w:ascii="Verdana" w:hAnsi="Verdana"/>
          <w:spacing w:val="1"/>
          <w:sz w:val="20"/>
          <w:szCs w:val="20"/>
        </w:rPr>
        <w:t xml:space="preserve"> </w:t>
      </w:r>
      <w:r w:rsidRPr="00A07934">
        <w:rPr>
          <w:rFonts w:ascii="Verdana" w:hAnsi="Verdana"/>
          <w:sz w:val="20"/>
          <w:szCs w:val="20"/>
        </w:rPr>
        <w:t>será</w:t>
      </w:r>
      <w:r w:rsidRPr="00A07934">
        <w:rPr>
          <w:rFonts w:ascii="Verdana" w:hAnsi="Verdana"/>
          <w:spacing w:val="1"/>
          <w:sz w:val="20"/>
          <w:szCs w:val="20"/>
        </w:rPr>
        <w:t xml:space="preserve"> </w:t>
      </w:r>
      <w:r w:rsidRPr="00A07934">
        <w:rPr>
          <w:rFonts w:ascii="Verdana" w:hAnsi="Verdana"/>
          <w:sz w:val="20"/>
          <w:szCs w:val="20"/>
        </w:rPr>
        <w:t>considerado</w:t>
      </w:r>
      <w:r w:rsidRPr="00A07934">
        <w:rPr>
          <w:rFonts w:ascii="Verdana" w:hAnsi="Verdana"/>
          <w:spacing w:val="-4"/>
          <w:sz w:val="20"/>
          <w:szCs w:val="20"/>
        </w:rPr>
        <w:t xml:space="preserve"> </w:t>
      </w:r>
      <w:r w:rsidRPr="00A07934">
        <w:rPr>
          <w:rFonts w:ascii="Verdana" w:hAnsi="Verdana"/>
          <w:sz w:val="20"/>
          <w:szCs w:val="20"/>
        </w:rPr>
        <w:t>se</w:t>
      </w:r>
      <w:r w:rsidRPr="00A07934">
        <w:rPr>
          <w:rFonts w:ascii="Verdana" w:hAnsi="Verdana"/>
          <w:spacing w:val="-3"/>
          <w:sz w:val="20"/>
          <w:szCs w:val="20"/>
        </w:rPr>
        <w:t xml:space="preserve"> </w:t>
      </w:r>
      <w:r w:rsidRPr="00A07934">
        <w:rPr>
          <w:rFonts w:ascii="Verdana" w:hAnsi="Verdana"/>
          <w:sz w:val="20"/>
          <w:szCs w:val="20"/>
        </w:rPr>
        <w:t>acompanhado</w:t>
      </w:r>
      <w:r w:rsidRPr="00A07934">
        <w:rPr>
          <w:rFonts w:ascii="Verdana" w:hAnsi="Verdana"/>
          <w:spacing w:val="-3"/>
          <w:sz w:val="20"/>
          <w:szCs w:val="20"/>
        </w:rPr>
        <w:t xml:space="preserve"> </w:t>
      </w:r>
      <w:r w:rsidRPr="00A07934">
        <w:rPr>
          <w:rFonts w:ascii="Verdana" w:hAnsi="Verdana"/>
          <w:sz w:val="20"/>
          <w:szCs w:val="20"/>
        </w:rPr>
        <w:t>da</w:t>
      </w:r>
      <w:r w:rsidRPr="00A07934">
        <w:rPr>
          <w:rFonts w:ascii="Verdana" w:hAnsi="Verdana"/>
          <w:spacing w:val="-2"/>
          <w:sz w:val="20"/>
          <w:szCs w:val="20"/>
        </w:rPr>
        <w:t xml:space="preserve"> </w:t>
      </w:r>
      <w:r w:rsidRPr="00A07934">
        <w:rPr>
          <w:rFonts w:ascii="Verdana" w:hAnsi="Verdana"/>
          <w:sz w:val="20"/>
          <w:szCs w:val="20"/>
        </w:rPr>
        <w:t>versão</w:t>
      </w:r>
      <w:r w:rsidRPr="00A07934">
        <w:rPr>
          <w:rFonts w:ascii="Verdana" w:hAnsi="Verdana"/>
          <w:spacing w:val="-1"/>
          <w:sz w:val="20"/>
          <w:szCs w:val="20"/>
        </w:rPr>
        <w:t xml:space="preserve"> </w:t>
      </w:r>
      <w:r w:rsidRPr="00A07934">
        <w:rPr>
          <w:rFonts w:ascii="Verdana" w:hAnsi="Verdana"/>
          <w:sz w:val="20"/>
          <w:szCs w:val="20"/>
        </w:rPr>
        <w:t>em</w:t>
      </w:r>
      <w:r w:rsidRPr="00A07934">
        <w:rPr>
          <w:rFonts w:ascii="Verdana" w:hAnsi="Verdana"/>
          <w:spacing w:val="1"/>
          <w:sz w:val="20"/>
          <w:szCs w:val="20"/>
        </w:rPr>
        <w:t xml:space="preserve"> </w:t>
      </w:r>
      <w:r w:rsidRPr="00A07934">
        <w:rPr>
          <w:rFonts w:ascii="Verdana" w:hAnsi="Verdana"/>
          <w:sz w:val="20"/>
          <w:szCs w:val="20"/>
        </w:rPr>
        <w:t>Português,</w:t>
      </w:r>
      <w:r w:rsidRPr="00A07934">
        <w:rPr>
          <w:rFonts w:ascii="Verdana" w:hAnsi="Verdana"/>
          <w:spacing w:val="-3"/>
          <w:sz w:val="20"/>
          <w:szCs w:val="20"/>
        </w:rPr>
        <w:t xml:space="preserve"> </w:t>
      </w:r>
      <w:r w:rsidRPr="00A07934">
        <w:rPr>
          <w:rFonts w:ascii="Verdana" w:hAnsi="Verdana"/>
          <w:sz w:val="20"/>
          <w:szCs w:val="20"/>
        </w:rPr>
        <w:t>firmada</w:t>
      </w:r>
      <w:r w:rsidRPr="00A07934">
        <w:rPr>
          <w:rFonts w:ascii="Verdana" w:hAnsi="Verdana"/>
          <w:spacing w:val="-2"/>
          <w:sz w:val="20"/>
          <w:szCs w:val="20"/>
        </w:rPr>
        <w:t xml:space="preserve"> </w:t>
      </w:r>
      <w:r w:rsidRPr="00A07934">
        <w:rPr>
          <w:rFonts w:ascii="Verdana" w:hAnsi="Verdana"/>
          <w:sz w:val="20"/>
          <w:szCs w:val="20"/>
        </w:rPr>
        <w:t>por</w:t>
      </w:r>
      <w:r w:rsidRPr="00A07934">
        <w:rPr>
          <w:rFonts w:ascii="Verdana" w:hAnsi="Verdana"/>
          <w:spacing w:val="-4"/>
          <w:sz w:val="20"/>
          <w:szCs w:val="20"/>
        </w:rPr>
        <w:t xml:space="preserve"> </w:t>
      </w:r>
      <w:r w:rsidRPr="00A07934">
        <w:rPr>
          <w:rFonts w:ascii="Verdana" w:hAnsi="Verdana"/>
          <w:sz w:val="20"/>
          <w:szCs w:val="20"/>
        </w:rPr>
        <w:t>tradutor</w:t>
      </w:r>
      <w:r w:rsidRPr="00A07934">
        <w:rPr>
          <w:rFonts w:ascii="Verdana" w:hAnsi="Verdana"/>
          <w:spacing w:val="-3"/>
          <w:sz w:val="20"/>
          <w:szCs w:val="20"/>
        </w:rPr>
        <w:t xml:space="preserve"> </w:t>
      </w:r>
      <w:r w:rsidRPr="00A07934">
        <w:rPr>
          <w:rFonts w:ascii="Verdana" w:hAnsi="Verdana"/>
          <w:sz w:val="20"/>
          <w:szCs w:val="20"/>
        </w:rPr>
        <w:t>juramentado.</w:t>
      </w:r>
    </w:p>
    <w:p w14:paraId="13F9BF5A" w14:textId="77777777" w:rsidR="003965F8" w:rsidRPr="00A07934" w:rsidRDefault="003965F8" w:rsidP="00E07E78">
      <w:pPr>
        <w:pStyle w:val="Corpodetexto"/>
        <w:tabs>
          <w:tab w:val="left" w:pos="1134"/>
        </w:tabs>
        <w:ind w:left="709" w:right="-93"/>
        <w:rPr>
          <w:rFonts w:ascii="Verdana" w:hAnsi="Verdana"/>
          <w:sz w:val="20"/>
          <w:szCs w:val="20"/>
        </w:rPr>
      </w:pPr>
    </w:p>
    <w:p w14:paraId="6F2E921F" w14:textId="77777777" w:rsidR="003965F8" w:rsidRPr="00A07934" w:rsidRDefault="003965F8" w:rsidP="00E07E78">
      <w:pPr>
        <w:widowControl w:val="0"/>
        <w:tabs>
          <w:tab w:val="left" w:pos="1134"/>
          <w:tab w:val="left" w:pos="1243"/>
        </w:tabs>
        <w:autoSpaceDE w:val="0"/>
        <w:autoSpaceDN w:val="0"/>
        <w:spacing w:before="1"/>
        <w:ind w:left="709" w:right="-93"/>
        <w:jc w:val="both"/>
        <w:rPr>
          <w:rFonts w:ascii="Verdana" w:hAnsi="Verdana"/>
          <w:sz w:val="20"/>
          <w:szCs w:val="20"/>
        </w:rPr>
      </w:pPr>
      <w:r w:rsidRPr="00A07934">
        <w:rPr>
          <w:rFonts w:ascii="Verdana" w:hAnsi="Verdana"/>
          <w:sz w:val="20"/>
          <w:szCs w:val="20"/>
        </w:rPr>
        <w:t>2.1.3. O documento apresentado deverá estar dentro do prazo de validade. Na hipótese de no</w:t>
      </w:r>
      <w:r w:rsidRPr="00A07934">
        <w:rPr>
          <w:rFonts w:ascii="Verdana" w:hAnsi="Verdana"/>
          <w:spacing w:val="1"/>
          <w:sz w:val="20"/>
          <w:szCs w:val="20"/>
        </w:rPr>
        <w:t xml:space="preserve"> </w:t>
      </w:r>
      <w:r w:rsidRPr="00A07934">
        <w:rPr>
          <w:rFonts w:ascii="Verdana" w:hAnsi="Verdana"/>
          <w:sz w:val="20"/>
          <w:szCs w:val="20"/>
        </w:rPr>
        <w:t>documento não constar expressamente o prazo de validade, este deverá ser acompanhado de</w:t>
      </w:r>
      <w:r w:rsidRPr="00A07934">
        <w:rPr>
          <w:rFonts w:ascii="Verdana" w:hAnsi="Verdana"/>
          <w:spacing w:val="1"/>
          <w:sz w:val="20"/>
          <w:szCs w:val="20"/>
        </w:rPr>
        <w:t xml:space="preserve"> </w:t>
      </w:r>
      <w:r w:rsidRPr="00A07934">
        <w:rPr>
          <w:rFonts w:ascii="Verdana" w:hAnsi="Verdana"/>
          <w:sz w:val="20"/>
          <w:szCs w:val="20"/>
        </w:rPr>
        <w:t>declaração</w:t>
      </w:r>
      <w:r w:rsidRPr="00A07934">
        <w:rPr>
          <w:rFonts w:ascii="Verdana" w:hAnsi="Verdana"/>
          <w:spacing w:val="21"/>
          <w:sz w:val="20"/>
          <w:szCs w:val="20"/>
        </w:rPr>
        <w:t xml:space="preserve"> </w:t>
      </w:r>
      <w:r w:rsidRPr="00A07934">
        <w:rPr>
          <w:rFonts w:ascii="Verdana" w:hAnsi="Verdana"/>
          <w:sz w:val="20"/>
          <w:szCs w:val="20"/>
        </w:rPr>
        <w:t>ou</w:t>
      </w:r>
      <w:r w:rsidRPr="00A07934">
        <w:rPr>
          <w:rFonts w:ascii="Verdana" w:hAnsi="Verdana"/>
          <w:spacing w:val="24"/>
          <w:sz w:val="20"/>
          <w:szCs w:val="20"/>
        </w:rPr>
        <w:t xml:space="preserve"> </w:t>
      </w:r>
      <w:r w:rsidRPr="00A07934">
        <w:rPr>
          <w:rFonts w:ascii="Verdana" w:hAnsi="Verdana"/>
          <w:sz w:val="20"/>
          <w:szCs w:val="20"/>
        </w:rPr>
        <w:t>regulamentação</w:t>
      </w:r>
      <w:r w:rsidRPr="00A07934">
        <w:rPr>
          <w:rFonts w:ascii="Verdana" w:hAnsi="Verdana"/>
          <w:spacing w:val="22"/>
          <w:sz w:val="20"/>
          <w:szCs w:val="20"/>
        </w:rPr>
        <w:t xml:space="preserve"> </w:t>
      </w:r>
      <w:r w:rsidRPr="00A07934">
        <w:rPr>
          <w:rFonts w:ascii="Verdana" w:hAnsi="Verdana"/>
          <w:sz w:val="20"/>
          <w:szCs w:val="20"/>
        </w:rPr>
        <w:t>do</w:t>
      </w:r>
      <w:r w:rsidRPr="00A07934">
        <w:rPr>
          <w:rFonts w:ascii="Verdana" w:hAnsi="Verdana"/>
          <w:spacing w:val="22"/>
          <w:sz w:val="20"/>
          <w:szCs w:val="20"/>
        </w:rPr>
        <w:t xml:space="preserve"> </w:t>
      </w:r>
      <w:r w:rsidRPr="00A07934">
        <w:rPr>
          <w:rFonts w:ascii="Verdana" w:hAnsi="Verdana"/>
          <w:sz w:val="20"/>
          <w:szCs w:val="20"/>
        </w:rPr>
        <w:t>órgão</w:t>
      </w:r>
      <w:r w:rsidRPr="00A07934">
        <w:rPr>
          <w:rFonts w:ascii="Verdana" w:hAnsi="Verdana"/>
          <w:spacing w:val="25"/>
          <w:sz w:val="20"/>
          <w:szCs w:val="20"/>
        </w:rPr>
        <w:t xml:space="preserve"> </w:t>
      </w:r>
      <w:r w:rsidRPr="00A07934">
        <w:rPr>
          <w:rFonts w:ascii="Verdana" w:hAnsi="Verdana"/>
          <w:sz w:val="20"/>
          <w:szCs w:val="20"/>
        </w:rPr>
        <w:t>emissor</w:t>
      </w:r>
      <w:r w:rsidRPr="00A07934">
        <w:rPr>
          <w:rFonts w:ascii="Verdana" w:hAnsi="Verdana"/>
          <w:spacing w:val="21"/>
          <w:sz w:val="20"/>
          <w:szCs w:val="20"/>
        </w:rPr>
        <w:t xml:space="preserve"> </w:t>
      </w:r>
      <w:r w:rsidRPr="00A07934">
        <w:rPr>
          <w:rFonts w:ascii="Verdana" w:hAnsi="Verdana"/>
          <w:sz w:val="20"/>
          <w:szCs w:val="20"/>
        </w:rPr>
        <w:t>que</w:t>
      </w:r>
      <w:r w:rsidRPr="00A07934">
        <w:rPr>
          <w:rFonts w:ascii="Verdana" w:hAnsi="Verdana"/>
          <w:spacing w:val="22"/>
          <w:sz w:val="20"/>
          <w:szCs w:val="20"/>
        </w:rPr>
        <w:t xml:space="preserve"> </w:t>
      </w:r>
      <w:r w:rsidRPr="00A07934">
        <w:rPr>
          <w:rFonts w:ascii="Verdana" w:hAnsi="Verdana"/>
          <w:sz w:val="20"/>
          <w:szCs w:val="20"/>
        </w:rPr>
        <w:t>disponha</w:t>
      </w:r>
      <w:r w:rsidRPr="00A07934">
        <w:rPr>
          <w:rFonts w:ascii="Verdana" w:hAnsi="Verdana"/>
          <w:spacing w:val="23"/>
          <w:sz w:val="20"/>
          <w:szCs w:val="20"/>
        </w:rPr>
        <w:t xml:space="preserve"> </w:t>
      </w:r>
      <w:r w:rsidRPr="00A07934">
        <w:rPr>
          <w:rFonts w:ascii="Verdana" w:hAnsi="Verdana"/>
          <w:sz w:val="20"/>
          <w:szCs w:val="20"/>
        </w:rPr>
        <w:t>sobre</w:t>
      </w:r>
      <w:r w:rsidRPr="00A07934">
        <w:rPr>
          <w:rFonts w:ascii="Verdana" w:hAnsi="Verdana"/>
          <w:spacing w:val="24"/>
          <w:sz w:val="20"/>
          <w:szCs w:val="20"/>
        </w:rPr>
        <w:t xml:space="preserve"> </w:t>
      </w:r>
      <w:r w:rsidRPr="00A07934">
        <w:rPr>
          <w:rFonts w:ascii="Verdana" w:hAnsi="Verdana"/>
          <w:sz w:val="20"/>
          <w:szCs w:val="20"/>
        </w:rPr>
        <w:t>sua</w:t>
      </w:r>
      <w:r w:rsidRPr="00A07934">
        <w:rPr>
          <w:rFonts w:ascii="Verdana" w:hAnsi="Verdana"/>
          <w:spacing w:val="24"/>
          <w:sz w:val="20"/>
          <w:szCs w:val="20"/>
        </w:rPr>
        <w:t xml:space="preserve"> </w:t>
      </w:r>
      <w:r w:rsidRPr="00A07934">
        <w:rPr>
          <w:rFonts w:ascii="Verdana" w:hAnsi="Verdana"/>
          <w:sz w:val="20"/>
          <w:szCs w:val="20"/>
        </w:rPr>
        <w:t>validade.</w:t>
      </w:r>
      <w:r w:rsidRPr="00A07934">
        <w:rPr>
          <w:rFonts w:ascii="Verdana" w:hAnsi="Verdana"/>
          <w:spacing w:val="23"/>
          <w:sz w:val="20"/>
          <w:szCs w:val="20"/>
        </w:rPr>
        <w:t xml:space="preserve"> </w:t>
      </w:r>
      <w:r w:rsidRPr="00A07934">
        <w:rPr>
          <w:rFonts w:ascii="Verdana" w:hAnsi="Verdana"/>
          <w:sz w:val="20"/>
          <w:szCs w:val="20"/>
        </w:rPr>
        <w:t>Na</w:t>
      </w:r>
      <w:r w:rsidRPr="00A07934">
        <w:rPr>
          <w:rFonts w:ascii="Verdana" w:hAnsi="Verdana"/>
          <w:spacing w:val="22"/>
          <w:sz w:val="20"/>
          <w:szCs w:val="20"/>
        </w:rPr>
        <w:t xml:space="preserve"> </w:t>
      </w:r>
      <w:r w:rsidRPr="00A07934">
        <w:rPr>
          <w:rFonts w:ascii="Verdana" w:hAnsi="Verdana"/>
          <w:sz w:val="20"/>
          <w:szCs w:val="20"/>
        </w:rPr>
        <w:t>ausência</w:t>
      </w:r>
      <w:r w:rsidRPr="00A07934">
        <w:rPr>
          <w:rFonts w:ascii="Verdana" w:hAnsi="Verdana"/>
          <w:spacing w:val="-68"/>
          <w:sz w:val="20"/>
          <w:szCs w:val="20"/>
        </w:rPr>
        <w:t xml:space="preserve"> </w:t>
      </w:r>
      <w:r w:rsidRPr="00A07934">
        <w:rPr>
          <w:rFonts w:ascii="Verdana" w:hAnsi="Verdana"/>
          <w:sz w:val="20"/>
          <w:szCs w:val="20"/>
        </w:rPr>
        <w:t>de tal declaração ou regulamentação, o documento será considerado válido pelo prazo de até</w:t>
      </w:r>
      <w:r w:rsidRPr="00A07934">
        <w:rPr>
          <w:rFonts w:ascii="Verdana" w:hAnsi="Verdana"/>
          <w:spacing w:val="1"/>
          <w:sz w:val="20"/>
          <w:szCs w:val="20"/>
        </w:rPr>
        <w:t xml:space="preserve"> </w:t>
      </w:r>
      <w:r w:rsidRPr="00A07934">
        <w:rPr>
          <w:rFonts w:ascii="Verdana" w:hAnsi="Verdana"/>
          <w:sz w:val="20"/>
          <w:szCs w:val="20"/>
        </w:rPr>
        <w:t>60(sessenta) dias, contados a partir da data de sua emissão, quando se tratar de documentos</w:t>
      </w:r>
      <w:r w:rsidRPr="00A07934">
        <w:rPr>
          <w:rFonts w:ascii="Verdana" w:hAnsi="Verdana"/>
          <w:spacing w:val="1"/>
          <w:sz w:val="20"/>
          <w:szCs w:val="20"/>
        </w:rPr>
        <w:t xml:space="preserve"> </w:t>
      </w:r>
      <w:r w:rsidRPr="00A07934">
        <w:rPr>
          <w:rFonts w:ascii="Verdana" w:hAnsi="Verdana"/>
          <w:sz w:val="20"/>
          <w:szCs w:val="20"/>
        </w:rPr>
        <w:t>referentes</w:t>
      </w:r>
      <w:r w:rsidRPr="00A07934">
        <w:rPr>
          <w:rFonts w:ascii="Verdana" w:hAnsi="Verdana"/>
          <w:spacing w:val="-3"/>
          <w:sz w:val="20"/>
          <w:szCs w:val="20"/>
        </w:rPr>
        <w:t xml:space="preserve"> </w:t>
      </w:r>
      <w:r w:rsidRPr="00A07934">
        <w:rPr>
          <w:rFonts w:ascii="Verdana" w:hAnsi="Verdana"/>
          <w:sz w:val="20"/>
          <w:szCs w:val="20"/>
        </w:rPr>
        <w:t>à</w:t>
      </w:r>
      <w:r w:rsidRPr="00A07934">
        <w:rPr>
          <w:rFonts w:ascii="Verdana" w:hAnsi="Verdana"/>
          <w:spacing w:val="2"/>
          <w:sz w:val="20"/>
          <w:szCs w:val="20"/>
        </w:rPr>
        <w:t xml:space="preserve"> </w:t>
      </w:r>
      <w:r w:rsidRPr="00A07934">
        <w:rPr>
          <w:rFonts w:ascii="Verdana" w:hAnsi="Verdana"/>
          <w:sz w:val="20"/>
          <w:szCs w:val="20"/>
        </w:rPr>
        <w:t>habilitação</w:t>
      </w:r>
      <w:r w:rsidRPr="00A07934">
        <w:rPr>
          <w:rFonts w:ascii="Verdana" w:hAnsi="Verdana"/>
          <w:spacing w:val="-2"/>
          <w:sz w:val="20"/>
          <w:szCs w:val="20"/>
        </w:rPr>
        <w:t xml:space="preserve"> </w:t>
      </w:r>
      <w:r w:rsidRPr="00A07934">
        <w:rPr>
          <w:rFonts w:ascii="Verdana" w:hAnsi="Verdana"/>
          <w:sz w:val="20"/>
          <w:szCs w:val="20"/>
        </w:rPr>
        <w:t>fiscal</w:t>
      </w:r>
      <w:r w:rsidRPr="00A07934">
        <w:rPr>
          <w:rFonts w:ascii="Verdana" w:hAnsi="Verdana"/>
          <w:spacing w:val="3"/>
          <w:sz w:val="20"/>
          <w:szCs w:val="20"/>
        </w:rPr>
        <w:t xml:space="preserve"> </w:t>
      </w:r>
      <w:r w:rsidRPr="00A07934">
        <w:rPr>
          <w:rFonts w:ascii="Verdana" w:hAnsi="Verdana"/>
          <w:sz w:val="20"/>
          <w:szCs w:val="20"/>
        </w:rPr>
        <w:t>e</w:t>
      </w:r>
      <w:r w:rsidRPr="00A07934">
        <w:rPr>
          <w:rFonts w:ascii="Verdana" w:hAnsi="Verdana"/>
          <w:spacing w:val="-3"/>
          <w:sz w:val="20"/>
          <w:szCs w:val="20"/>
        </w:rPr>
        <w:t xml:space="preserve"> </w:t>
      </w:r>
      <w:r w:rsidRPr="00A07934">
        <w:rPr>
          <w:rFonts w:ascii="Verdana" w:hAnsi="Verdana"/>
          <w:sz w:val="20"/>
          <w:szCs w:val="20"/>
        </w:rPr>
        <w:t>econômico-financeira.</w:t>
      </w:r>
    </w:p>
    <w:p w14:paraId="68A89277" w14:textId="77777777" w:rsidR="003965F8" w:rsidRPr="00A07934" w:rsidRDefault="003965F8" w:rsidP="00E07E78">
      <w:pPr>
        <w:widowControl w:val="0"/>
        <w:tabs>
          <w:tab w:val="left" w:pos="1134"/>
          <w:tab w:val="left" w:pos="1421"/>
        </w:tabs>
        <w:autoSpaceDE w:val="0"/>
        <w:autoSpaceDN w:val="0"/>
        <w:ind w:left="709" w:right="-93"/>
        <w:jc w:val="both"/>
        <w:rPr>
          <w:rFonts w:ascii="Verdana" w:hAnsi="Verdana"/>
          <w:sz w:val="20"/>
          <w:szCs w:val="20"/>
        </w:rPr>
      </w:pPr>
      <w:r w:rsidRPr="00A07934">
        <w:rPr>
          <w:rFonts w:ascii="Verdana" w:hAnsi="Verdana"/>
          <w:sz w:val="20"/>
          <w:szCs w:val="20"/>
        </w:rPr>
        <w:t>2.1.4. É dever da licitante atualizar previamente os documentos constantes no Portal de</w:t>
      </w:r>
      <w:r w:rsidRPr="00A07934">
        <w:rPr>
          <w:rFonts w:ascii="Verdana" w:hAnsi="Verdana"/>
          <w:spacing w:val="1"/>
          <w:sz w:val="20"/>
          <w:szCs w:val="20"/>
        </w:rPr>
        <w:t xml:space="preserve"> </w:t>
      </w:r>
      <w:r w:rsidRPr="00A07934">
        <w:rPr>
          <w:rFonts w:ascii="Verdana" w:hAnsi="Verdana"/>
          <w:sz w:val="20"/>
          <w:szCs w:val="20"/>
        </w:rPr>
        <w:t>Compras</w:t>
      </w:r>
      <w:r w:rsidRPr="00A07934">
        <w:rPr>
          <w:rFonts w:ascii="Verdana" w:hAnsi="Verdana"/>
          <w:spacing w:val="1"/>
          <w:sz w:val="20"/>
          <w:szCs w:val="20"/>
        </w:rPr>
        <w:t xml:space="preserve"> </w:t>
      </w:r>
      <w:r w:rsidRPr="00A07934">
        <w:rPr>
          <w:rFonts w:ascii="Verdana" w:hAnsi="Verdana"/>
          <w:sz w:val="20"/>
          <w:szCs w:val="20"/>
        </w:rPr>
        <w:t>Públicas</w:t>
      </w:r>
      <w:r w:rsidRPr="00A07934">
        <w:rPr>
          <w:rFonts w:ascii="Verdana" w:hAnsi="Verdana"/>
          <w:spacing w:val="1"/>
          <w:sz w:val="20"/>
          <w:szCs w:val="20"/>
        </w:rPr>
        <w:t xml:space="preserve"> </w:t>
      </w:r>
      <w:r w:rsidRPr="00A07934">
        <w:rPr>
          <w:rFonts w:ascii="Verdana" w:hAnsi="Verdana"/>
          <w:sz w:val="20"/>
          <w:szCs w:val="20"/>
        </w:rPr>
        <w:t>para</w:t>
      </w:r>
      <w:r w:rsidRPr="00A07934">
        <w:rPr>
          <w:rFonts w:ascii="Verdana" w:hAnsi="Verdana"/>
          <w:spacing w:val="1"/>
          <w:sz w:val="20"/>
          <w:szCs w:val="20"/>
        </w:rPr>
        <w:t xml:space="preserve"> </w:t>
      </w:r>
      <w:r w:rsidRPr="00A07934">
        <w:rPr>
          <w:rFonts w:ascii="Verdana" w:hAnsi="Verdana"/>
          <w:sz w:val="20"/>
          <w:szCs w:val="20"/>
        </w:rPr>
        <w:t>que</w:t>
      </w:r>
      <w:r w:rsidRPr="00A07934">
        <w:rPr>
          <w:rFonts w:ascii="Verdana" w:hAnsi="Verdana"/>
          <w:spacing w:val="1"/>
          <w:sz w:val="20"/>
          <w:szCs w:val="20"/>
        </w:rPr>
        <w:t xml:space="preserve"> </w:t>
      </w:r>
      <w:r w:rsidRPr="00A07934">
        <w:rPr>
          <w:rFonts w:ascii="Verdana" w:hAnsi="Verdana"/>
          <w:sz w:val="20"/>
          <w:szCs w:val="20"/>
        </w:rPr>
        <w:t>estejam</w:t>
      </w:r>
      <w:r w:rsidRPr="00A07934">
        <w:rPr>
          <w:rFonts w:ascii="Verdana" w:hAnsi="Verdana"/>
          <w:spacing w:val="1"/>
          <w:sz w:val="20"/>
          <w:szCs w:val="20"/>
        </w:rPr>
        <w:t xml:space="preserve"> </w:t>
      </w:r>
      <w:r w:rsidRPr="00A07934">
        <w:rPr>
          <w:rFonts w:ascii="Verdana" w:hAnsi="Verdana"/>
          <w:sz w:val="20"/>
          <w:szCs w:val="20"/>
        </w:rPr>
        <w:t>vigentes</w:t>
      </w:r>
      <w:r w:rsidRPr="00A07934">
        <w:rPr>
          <w:rFonts w:ascii="Verdana" w:hAnsi="Verdana"/>
          <w:spacing w:val="1"/>
          <w:sz w:val="20"/>
          <w:szCs w:val="20"/>
        </w:rPr>
        <w:t xml:space="preserve"> </w:t>
      </w:r>
      <w:r w:rsidRPr="00A07934">
        <w:rPr>
          <w:rFonts w:ascii="Verdana" w:hAnsi="Verdana"/>
          <w:sz w:val="20"/>
          <w:szCs w:val="20"/>
        </w:rPr>
        <w:t>na</w:t>
      </w:r>
      <w:r w:rsidRPr="00A07934">
        <w:rPr>
          <w:rFonts w:ascii="Verdana" w:hAnsi="Verdana"/>
          <w:spacing w:val="1"/>
          <w:sz w:val="20"/>
          <w:szCs w:val="20"/>
        </w:rPr>
        <w:t xml:space="preserve"> </w:t>
      </w:r>
      <w:r w:rsidRPr="00A07934">
        <w:rPr>
          <w:rFonts w:ascii="Verdana" w:hAnsi="Verdana"/>
          <w:sz w:val="20"/>
          <w:szCs w:val="20"/>
        </w:rPr>
        <w:t>data</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abertura</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sessão</w:t>
      </w:r>
      <w:r w:rsidRPr="00A07934">
        <w:rPr>
          <w:rFonts w:ascii="Verdana" w:hAnsi="Verdana"/>
          <w:spacing w:val="1"/>
          <w:sz w:val="20"/>
          <w:szCs w:val="20"/>
        </w:rPr>
        <w:t xml:space="preserve"> </w:t>
      </w:r>
      <w:r w:rsidRPr="00A07934">
        <w:rPr>
          <w:rFonts w:ascii="Verdana" w:hAnsi="Verdana"/>
          <w:sz w:val="20"/>
          <w:szCs w:val="20"/>
        </w:rPr>
        <w:t>pública,</w:t>
      </w:r>
      <w:r w:rsidRPr="00A07934">
        <w:rPr>
          <w:rFonts w:ascii="Verdana" w:hAnsi="Verdana"/>
          <w:spacing w:val="1"/>
          <w:sz w:val="20"/>
          <w:szCs w:val="20"/>
        </w:rPr>
        <w:t xml:space="preserve"> </w:t>
      </w:r>
      <w:r w:rsidRPr="00A07934">
        <w:rPr>
          <w:rFonts w:ascii="Verdana" w:hAnsi="Verdana"/>
          <w:sz w:val="20"/>
          <w:szCs w:val="20"/>
        </w:rPr>
        <w:t>ou</w:t>
      </w:r>
      <w:r w:rsidRPr="00A07934">
        <w:rPr>
          <w:rFonts w:ascii="Verdana" w:hAnsi="Verdana"/>
          <w:spacing w:val="1"/>
          <w:sz w:val="20"/>
          <w:szCs w:val="20"/>
        </w:rPr>
        <w:t xml:space="preserve"> </w:t>
      </w:r>
      <w:r w:rsidRPr="00A07934">
        <w:rPr>
          <w:rFonts w:ascii="Verdana" w:hAnsi="Verdana"/>
          <w:sz w:val="20"/>
          <w:szCs w:val="20"/>
        </w:rPr>
        <w:t>encaminhar,</w:t>
      </w:r>
      <w:r w:rsidRPr="00A07934">
        <w:rPr>
          <w:rFonts w:ascii="Verdana" w:hAnsi="Verdana"/>
          <w:spacing w:val="1"/>
          <w:sz w:val="20"/>
          <w:szCs w:val="20"/>
        </w:rPr>
        <w:t xml:space="preserve"> </w:t>
      </w:r>
      <w:r w:rsidRPr="00A07934">
        <w:rPr>
          <w:rFonts w:ascii="Verdana" w:hAnsi="Verdana"/>
          <w:sz w:val="20"/>
          <w:szCs w:val="20"/>
        </w:rPr>
        <w:t>em</w:t>
      </w:r>
      <w:r w:rsidRPr="00A07934">
        <w:rPr>
          <w:rFonts w:ascii="Verdana" w:hAnsi="Verdana"/>
          <w:spacing w:val="1"/>
          <w:sz w:val="20"/>
          <w:szCs w:val="20"/>
        </w:rPr>
        <w:t xml:space="preserve"> </w:t>
      </w:r>
      <w:r w:rsidRPr="00A07934">
        <w:rPr>
          <w:rFonts w:ascii="Verdana" w:hAnsi="Verdana"/>
          <w:sz w:val="20"/>
          <w:szCs w:val="20"/>
        </w:rPr>
        <w:t>conjunto</w:t>
      </w:r>
      <w:r w:rsidRPr="00A07934">
        <w:rPr>
          <w:rFonts w:ascii="Verdana" w:hAnsi="Verdana"/>
          <w:spacing w:val="1"/>
          <w:sz w:val="20"/>
          <w:szCs w:val="20"/>
        </w:rPr>
        <w:t xml:space="preserve"> </w:t>
      </w:r>
      <w:r w:rsidRPr="00A07934">
        <w:rPr>
          <w:rFonts w:ascii="Verdana" w:hAnsi="Verdana"/>
          <w:sz w:val="20"/>
          <w:szCs w:val="20"/>
        </w:rPr>
        <w:t>com</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apresentação</w:t>
      </w:r>
      <w:r w:rsidRPr="00A07934">
        <w:rPr>
          <w:rFonts w:ascii="Verdana" w:hAnsi="Verdana"/>
          <w:spacing w:val="1"/>
          <w:sz w:val="20"/>
          <w:szCs w:val="20"/>
        </w:rPr>
        <w:t xml:space="preserve"> </w:t>
      </w:r>
      <w:r w:rsidRPr="00A07934">
        <w:rPr>
          <w:rFonts w:ascii="Verdana" w:hAnsi="Verdana"/>
          <w:sz w:val="20"/>
          <w:szCs w:val="20"/>
        </w:rPr>
        <w:t>da</w:t>
      </w:r>
      <w:r w:rsidRPr="00A07934">
        <w:rPr>
          <w:rFonts w:ascii="Verdana" w:hAnsi="Verdana"/>
          <w:spacing w:val="1"/>
          <w:sz w:val="20"/>
          <w:szCs w:val="20"/>
        </w:rPr>
        <w:t xml:space="preserve"> </w:t>
      </w:r>
      <w:r w:rsidRPr="00A07934">
        <w:rPr>
          <w:rFonts w:ascii="Verdana" w:hAnsi="Verdana"/>
          <w:sz w:val="20"/>
          <w:szCs w:val="20"/>
        </w:rPr>
        <w:t>proposta,</w:t>
      </w:r>
      <w:r w:rsidRPr="00A07934">
        <w:rPr>
          <w:rFonts w:ascii="Verdana" w:hAnsi="Verdana"/>
          <w:spacing w:val="1"/>
          <w:sz w:val="20"/>
          <w:szCs w:val="20"/>
        </w:rPr>
        <w:t xml:space="preserve"> </w:t>
      </w:r>
      <w:r w:rsidRPr="00A07934">
        <w:rPr>
          <w:rFonts w:ascii="Verdana" w:hAnsi="Verdana"/>
          <w:sz w:val="20"/>
          <w:szCs w:val="20"/>
        </w:rPr>
        <w:t>a</w:t>
      </w:r>
      <w:r w:rsidRPr="00A07934">
        <w:rPr>
          <w:rFonts w:ascii="Verdana" w:hAnsi="Verdana"/>
          <w:spacing w:val="1"/>
          <w:sz w:val="20"/>
          <w:szCs w:val="20"/>
        </w:rPr>
        <w:t xml:space="preserve"> </w:t>
      </w:r>
      <w:r w:rsidRPr="00A07934">
        <w:rPr>
          <w:rFonts w:ascii="Verdana" w:hAnsi="Verdana"/>
          <w:sz w:val="20"/>
          <w:szCs w:val="20"/>
        </w:rPr>
        <w:t>respectiva</w:t>
      </w:r>
      <w:r w:rsidRPr="00A07934">
        <w:rPr>
          <w:rFonts w:ascii="Verdana" w:hAnsi="Verdana"/>
          <w:spacing w:val="1"/>
          <w:sz w:val="20"/>
          <w:szCs w:val="20"/>
        </w:rPr>
        <w:t xml:space="preserve"> </w:t>
      </w:r>
      <w:r w:rsidRPr="00A07934">
        <w:rPr>
          <w:rFonts w:ascii="Verdana" w:hAnsi="Verdana"/>
          <w:sz w:val="20"/>
          <w:szCs w:val="20"/>
        </w:rPr>
        <w:t>documentação</w:t>
      </w:r>
      <w:r w:rsidRPr="00A07934">
        <w:rPr>
          <w:rFonts w:ascii="Verdana" w:hAnsi="Verdana"/>
          <w:spacing w:val="1"/>
          <w:sz w:val="20"/>
          <w:szCs w:val="20"/>
        </w:rPr>
        <w:t xml:space="preserve"> </w:t>
      </w:r>
      <w:r w:rsidRPr="00A07934">
        <w:rPr>
          <w:rFonts w:ascii="Verdana" w:hAnsi="Verdana"/>
          <w:sz w:val="20"/>
          <w:szCs w:val="20"/>
        </w:rPr>
        <w:t>atualizada.</w:t>
      </w:r>
    </w:p>
    <w:p w14:paraId="2607CBF4" w14:textId="77777777" w:rsidR="003965F8" w:rsidRPr="00A07934" w:rsidRDefault="003965F8" w:rsidP="003965F8">
      <w:pPr>
        <w:pStyle w:val="Corpodetexto"/>
        <w:spacing w:before="11"/>
        <w:ind w:right="-93"/>
        <w:rPr>
          <w:rFonts w:ascii="Verdana" w:hAnsi="Verdana"/>
          <w:sz w:val="20"/>
          <w:szCs w:val="20"/>
        </w:rPr>
      </w:pPr>
    </w:p>
    <w:p w14:paraId="05D595D6" w14:textId="382D6296" w:rsidR="00A07934" w:rsidRDefault="003965F8">
      <w:pPr>
        <w:pStyle w:val="PargrafodaLista"/>
        <w:widowControl w:val="0"/>
        <w:numPr>
          <w:ilvl w:val="1"/>
          <w:numId w:val="1"/>
        </w:numPr>
        <w:tabs>
          <w:tab w:val="left" w:pos="1097"/>
        </w:tabs>
        <w:autoSpaceDE w:val="0"/>
        <w:autoSpaceDN w:val="0"/>
        <w:spacing w:before="1"/>
        <w:ind w:right="-93" w:firstLine="0"/>
        <w:contextualSpacing w:val="0"/>
        <w:jc w:val="both"/>
        <w:rPr>
          <w:rFonts w:ascii="Verdana" w:hAnsi="Verdana"/>
          <w:sz w:val="20"/>
          <w:szCs w:val="20"/>
        </w:rPr>
      </w:pPr>
      <w:r w:rsidRPr="00E07E78">
        <w:rPr>
          <w:rFonts w:ascii="Verdana" w:hAnsi="Verdana"/>
          <w:sz w:val="20"/>
          <w:szCs w:val="20"/>
        </w:rPr>
        <w:t xml:space="preserve">A licitante CADASTRADA deverá apresentar </w:t>
      </w:r>
      <w:r w:rsidR="00E07E78" w:rsidRPr="00E07E78">
        <w:rPr>
          <w:rFonts w:ascii="Verdana" w:hAnsi="Verdana"/>
          <w:sz w:val="20"/>
          <w:szCs w:val="20"/>
        </w:rPr>
        <w:t>ATRAVÉS DO E-MAIL INDICADO</w:t>
      </w:r>
      <w:r w:rsidRPr="00E07E78">
        <w:rPr>
          <w:rFonts w:ascii="Verdana" w:hAnsi="Verdana"/>
          <w:sz w:val="20"/>
          <w:szCs w:val="20"/>
        </w:rPr>
        <w:t xml:space="preserve"> os</w:t>
      </w:r>
      <w:proofErr w:type="gramStart"/>
      <w:r w:rsidR="00A07934" w:rsidRPr="00E07E78">
        <w:rPr>
          <w:rFonts w:ascii="Verdana" w:hAnsi="Verdana"/>
          <w:sz w:val="20"/>
          <w:szCs w:val="20"/>
        </w:rPr>
        <w:t xml:space="preserve"> </w:t>
      </w:r>
      <w:r w:rsidRPr="00E07E78">
        <w:rPr>
          <w:rFonts w:ascii="Verdana" w:hAnsi="Verdana"/>
          <w:spacing w:val="-68"/>
          <w:sz w:val="20"/>
          <w:szCs w:val="20"/>
        </w:rPr>
        <w:t xml:space="preserve"> </w:t>
      </w:r>
      <w:proofErr w:type="gramEnd"/>
      <w:r w:rsidRPr="00E07E78">
        <w:rPr>
          <w:rFonts w:ascii="Verdana" w:hAnsi="Verdana"/>
          <w:sz w:val="20"/>
          <w:szCs w:val="20"/>
        </w:rPr>
        <w:t>documentos relacionados</w:t>
      </w:r>
      <w:r w:rsidRPr="00E07E78">
        <w:rPr>
          <w:rFonts w:ascii="Verdana" w:hAnsi="Verdana"/>
          <w:spacing w:val="-2"/>
          <w:sz w:val="20"/>
          <w:szCs w:val="20"/>
        </w:rPr>
        <w:t xml:space="preserve"> </w:t>
      </w:r>
      <w:r w:rsidRPr="00E07E78">
        <w:rPr>
          <w:rFonts w:ascii="Verdana" w:hAnsi="Verdana"/>
          <w:sz w:val="20"/>
          <w:szCs w:val="20"/>
        </w:rPr>
        <w:t>nos</w:t>
      </w:r>
      <w:r w:rsidRPr="00E07E78">
        <w:rPr>
          <w:rFonts w:ascii="Verdana" w:hAnsi="Verdana"/>
          <w:spacing w:val="1"/>
          <w:sz w:val="20"/>
          <w:szCs w:val="20"/>
        </w:rPr>
        <w:t xml:space="preserve"> </w:t>
      </w:r>
      <w:r w:rsidRPr="00E07E78">
        <w:rPr>
          <w:rFonts w:ascii="Verdana" w:hAnsi="Verdana"/>
          <w:sz w:val="20"/>
          <w:szCs w:val="20"/>
        </w:rPr>
        <w:t>itens</w:t>
      </w:r>
      <w:r w:rsidRPr="00E07E78">
        <w:rPr>
          <w:rFonts w:ascii="Verdana" w:hAnsi="Verdana"/>
          <w:spacing w:val="-2"/>
          <w:sz w:val="20"/>
          <w:szCs w:val="20"/>
        </w:rPr>
        <w:t xml:space="preserve"> </w:t>
      </w:r>
      <w:r w:rsidRPr="00E07E78">
        <w:rPr>
          <w:rFonts w:ascii="Verdana" w:hAnsi="Verdana"/>
          <w:sz w:val="20"/>
          <w:szCs w:val="20"/>
        </w:rPr>
        <w:t>a</w:t>
      </w:r>
      <w:r w:rsidRPr="00E07E78">
        <w:rPr>
          <w:rFonts w:ascii="Verdana" w:hAnsi="Verdana"/>
          <w:spacing w:val="-1"/>
          <w:sz w:val="20"/>
          <w:szCs w:val="20"/>
        </w:rPr>
        <w:t xml:space="preserve"> </w:t>
      </w:r>
      <w:r w:rsidRPr="00E07E78">
        <w:rPr>
          <w:rFonts w:ascii="Verdana" w:hAnsi="Verdana"/>
          <w:sz w:val="20"/>
          <w:szCs w:val="20"/>
        </w:rPr>
        <w:t>seguir.</w:t>
      </w:r>
    </w:p>
    <w:p w14:paraId="579897C9" w14:textId="77777777" w:rsidR="00E07E78" w:rsidRPr="00E07E78" w:rsidRDefault="00E07E78" w:rsidP="00E07E78">
      <w:pPr>
        <w:pStyle w:val="PargrafodaLista"/>
        <w:widowControl w:val="0"/>
        <w:tabs>
          <w:tab w:val="left" w:pos="1097"/>
        </w:tabs>
        <w:autoSpaceDE w:val="0"/>
        <w:autoSpaceDN w:val="0"/>
        <w:spacing w:before="1"/>
        <w:ind w:left="426" w:right="-93"/>
        <w:contextualSpacing w:val="0"/>
        <w:jc w:val="both"/>
        <w:rPr>
          <w:rFonts w:ascii="Verdana" w:hAnsi="Verdana"/>
          <w:sz w:val="20"/>
          <w:szCs w:val="20"/>
        </w:rPr>
      </w:pPr>
    </w:p>
    <w:p w14:paraId="4F447D74" w14:textId="77777777" w:rsidR="00A07934" w:rsidRDefault="00B46547">
      <w:pPr>
        <w:pStyle w:val="PargrafodaLista"/>
        <w:widowControl w:val="0"/>
        <w:numPr>
          <w:ilvl w:val="1"/>
          <w:numId w:val="1"/>
        </w:numPr>
        <w:tabs>
          <w:tab w:val="left" w:pos="1097"/>
        </w:tabs>
        <w:autoSpaceDE w:val="0"/>
        <w:autoSpaceDN w:val="0"/>
        <w:spacing w:before="1"/>
        <w:ind w:right="-93" w:firstLine="0"/>
        <w:contextualSpacing w:val="0"/>
        <w:jc w:val="both"/>
        <w:rPr>
          <w:rFonts w:ascii="Verdana" w:hAnsi="Verdana"/>
          <w:sz w:val="20"/>
          <w:szCs w:val="20"/>
        </w:rPr>
      </w:pPr>
      <w:r w:rsidRPr="00A07934">
        <w:rPr>
          <w:rFonts w:ascii="Verdana" w:hAnsi="Verdana"/>
          <w:sz w:val="20"/>
          <w:szCs w:val="20"/>
        </w:rPr>
        <w:t xml:space="preserve"> A documentação exigida para fins de </w:t>
      </w:r>
      <w:r w:rsidRPr="00A07934">
        <w:rPr>
          <w:rFonts w:ascii="Verdana" w:hAnsi="Verdana"/>
          <w:b/>
          <w:sz w:val="20"/>
          <w:szCs w:val="20"/>
        </w:rPr>
        <w:t>habilitação</w:t>
      </w:r>
      <w:r w:rsidR="00DF56FA" w:rsidRPr="00A07934">
        <w:rPr>
          <w:rFonts w:ascii="Verdana" w:hAnsi="Verdana"/>
          <w:b/>
          <w:sz w:val="20"/>
          <w:szCs w:val="20"/>
        </w:rPr>
        <w:t xml:space="preserve"> </w:t>
      </w:r>
      <w:r w:rsidRPr="00A07934">
        <w:rPr>
          <w:rFonts w:ascii="Verdana" w:hAnsi="Verdana"/>
          <w:b/>
          <w:sz w:val="20"/>
          <w:szCs w:val="20"/>
        </w:rPr>
        <w:t>jurídica, fiscal, social e trabalhista e econômico-</w:t>
      </w:r>
      <w:proofErr w:type="spellStart"/>
      <w:r w:rsidRPr="00A07934">
        <w:rPr>
          <w:rFonts w:ascii="Verdana" w:hAnsi="Verdana"/>
          <w:b/>
          <w:sz w:val="20"/>
          <w:szCs w:val="20"/>
        </w:rPr>
        <w:t>ﬁnanceira</w:t>
      </w:r>
      <w:proofErr w:type="spellEnd"/>
      <w:r w:rsidRPr="00A07934">
        <w:rPr>
          <w:rFonts w:ascii="Verdana" w:hAnsi="Verdana"/>
          <w:b/>
          <w:sz w:val="20"/>
          <w:szCs w:val="20"/>
        </w:rPr>
        <w:t>, poderá ser substituída pelo registro cadastral no SICAF</w:t>
      </w:r>
      <w:r w:rsidRPr="00A07934">
        <w:rPr>
          <w:rFonts w:ascii="Verdana" w:hAnsi="Verdana"/>
          <w:sz w:val="20"/>
          <w:szCs w:val="20"/>
        </w:rPr>
        <w:t>.</w:t>
      </w:r>
    </w:p>
    <w:p w14:paraId="113F2C13" w14:textId="77777777" w:rsidR="00A07934" w:rsidRPr="00A07934" w:rsidRDefault="00B46547">
      <w:pPr>
        <w:pStyle w:val="PargrafodaLista"/>
        <w:widowControl w:val="0"/>
        <w:numPr>
          <w:ilvl w:val="1"/>
          <w:numId w:val="1"/>
        </w:numPr>
        <w:tabs>
          <w:tab w:val="left" w:pos="1097"/>
        </w:tabs>
        <w:autoSpaceDE w:val="0"/>
        <w:autoSpaceDN w:val="0"/>
        <w:spacing w:before="1"/>
        <w:ind w:right="-93" w:firstLine="0"/>
        <w:contextualSpacing w:val="0"/>
        <w:jc w:val="both"/>
        <w:rPr>
          <w:rFonts w:ascii="Verdana" w:hAnsi="Verdana"/>
          <w:sz w:val="20"/>
          <w:szCs w:val="20"/>
        </w:rPr>
      </w:pPr>
      <w:r w:rsidRPr="00A07934">
        <w:rPr>
          <w:rFonts w:ascii="Verdana" w:hAnsi="Verdana"/>
          <w:sz w:val="20"/>
          <w:szCs w:val="20"/>
        </w:rPr>
        <w:t xml:space="preserve">Serão exigidos os seguintes documentos para fins de </w:t>
      </w:r>
      <w:r w:rsidRPr="00A07934">
        <w:rPr>
          <w:rFonts w:ascii="Verdana" w:hAnsi="Verdana"/>
          <w:b/>
          <w:bCs/>
          <w:sz w:val="20"/>
          <w:szCs w:val="20"/>
        </w:rPr>
        <w:t>habilitação jurídica</w:t>
      </w:r>
      <w:r w:rsidRPr="00A07934">
        <w:rPr>
          <w:rFonts w:ascii="Verdana" w:hAnsi="Verdana"/>
          <w:sz w:val="20"/>
          <w:szCs w:val="20"/>
        </w:rPr>
        <w:t>:</w:t>
      </w:r>
    </w:p>
    <w:p w14:paraId="0519E303"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 xml:space="preserve"> Pessoa física:</w:t>
      </w:r>
      <w:r w:rsidRPr="00A07934">
        <w:rPr>
          <w:rFonts w:ascii="Verdana" w:hAnsi="Verdana"/>
          <w:sz w:val="20"/>
          <w:szCs w:val="20"/>
        </w:rPr>
        <w:t xml:space="preserve"> cédula de identidade (RG) ou documento equivalente que, por força de lei, tenha validade para fins de identificação em todo o território nacional;</w:t>
      </w:r>
    </w:p>
    <w:p w14:paraId="24BD2126"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Empresário individual:</w:t>
      </w:r>
      <w:r w:rsidRPr="00A07934">
        <w:rPr>
          <w:rFonts w:ascii="Verdana" w:hAnsi="Verdana"/>
          <w:sz w:val="20"/>
          <w:szCs w:val="20"/>
        </w:rPr>
        <w:t xml:space="preserve"> inscrição no Registro Público de Empresas </w:t>
      </w:r>
      <w:r w:rsidRPr="00A07934">
        <w:rPr>
          <w:rFonts w:ascii="Verdana" w:hAnsi="Verdana"/>
          <w:sz w:val="20"/>
          <w:szCs w:val="20"/>
        </w:rPr>
        <w:lastRenderedPageBreak/>
        <w:t xml:space="preserve">Mercantis, a cargo da Junta Comercial da respectiva sede; </w:t>
      </w:r>
    </w:p>
    <w:p w14:paraId="3A680D84"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Microempreendedor Individual - MEI:</w:t>
      </w:r>
      <w:r w:rsidRPr="00A07934">
        <w:rPr>
          <w:rFonts w:ascii="Verdana" w:hAnsi="Verdana"/>
          <w:sz w:val="20"/>
          <w:szCs w:val="20"/>
        </w:rPr>
        <w:t xml:space="preserve"> Certificado da Condição de Microempreendedor Individual - CCMEI, cuja aceitação ficará condicionada à verificação da autenticidade no sítio </w:t>
      </w:r>
      <w:hyperlink r:id="rId13" w:history="1">
        <w:r w:rsidRPr="00A07934">
          <w:rPr>
            <w:rStyle w:val="Hyperlink"/>
            <w:rFonts w:ascii="Verdana" w:hAnsi="Verdana"/>
            <w:color w:val="auto"/>
            <w:sz w:val="20"/>
            <w:szCs w:val="20"/>
          </w:rPr>
          <w:t>https://www.gov.br/empresas-e-negocios/pt-br/empreendedor</w:t>
        </w:r>
      </w:hyperlink>
      <w:r w:rsidRPr="00A07934">
        <w:rPr>
          <w:rFonts w:ascii="Verdana" w:hAnsi="Verdana"/>
          <w:sz w:val="20"/>
          <w:szCs w:val="20"/>
        </w:rPr>
        <w:t xml:space="preserve">; </w:t>
      </w:r>
    </w:p>
    <w:p w14:paraId="168D266C"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C60BFBB"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Sociedade empresária estrangeira:</w:t>
      </w:r>
      <w:r w:rsidRPr="00A07934">
        <w:rPr>
          <w:rFonts w:ascii="Verdana" w:hAnsi="Verdana"/>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4" w:history="1">
        <w:r w:rsidRPr="00A07934">
          <w:rPr>
            <w:rStyle w:val="Hyperlink"/>
            <w:rFonts w:ascii="Verdana" w:hAnsi="Verdana"/>
            <w:color w:val="auto"/>
            <w:sz w:val="20"/>
            <w:szCs w:val="20"/>
          </w:rPr>
          <w:t>Normativa DREI/ME n.º 77, de 18 de março de 2020</w:t>
        </w:r>
      </w:hyperlink>
      <w:r w:rsidRPr="00A07934">
        <w:rPr>
          <w:rFonts w:ascii="Verdana" w:hAnsi="Verdana"/>
          <w:sz w:val="20"/>
          <w:szCs w:val="20"/>
        </w:rPr>
        <w:t>.</w:t>
      </w:r>
    </w:p>
    <w:p w14:paraId="2C0B6619"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 xml:space="preserve">Sociedade simples: </w:t>
      </w:r>
      <w:r w:rsidRPr="00A07934">
        <w:rPr>
          <w:rFonts w:ascii="Verdana" w:hAnsi="Verdana"/>
          <w:sz w:val="20"/>
          <w:szCs w:val="20"/>
        </w:rPr>
        <w:t>inscrição do ato constitutivo no Registro Civil de Pessoas Jurídicas do local de sua sede, acompanhada de documento comprobatório de seus administradores;</w:t>
      </w:r>
    </w:p>
    <w:p w14:paraId="6AD8C2E4"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Filial, sucursal ou agência de sociedade simples ou empresária:</w:t>
      </w:r>
      <w:r w:rsidRPr="00A07934">
        <w:rPr>
          <w:rFonts w:ascii="Verdana" w:hAnsi="Verdana"/>
          <w:sz w:val="20"/>
          <w:szCs w:val="2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3DCE956"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 xml:space="preserve"> Sociedade cooperativa:</w:t>
      </w:r>
      <w:r w:rsidRPr="00A07934">
        <w:rPr>
          <w:rFonts w:ascii="Verdana" w:hAnsi="Verdana"/>
          <w:sz w:val="20"/>
          <w:szCs w:val="20"/>
        </w:rPr>
        <w:t xml:space="preserve"> ata de fundação e estatuto social, com a ata da assembleia que o aprovou, devidamente arquivado na Junta Comercial ou inscrito no Registro Civil das Pessoas Jurídicas da respectiva sede, além do registro de que trata o </w:t>
      </w:r>
      <w:hyperlink r:id="rId15" w:anchor="art107" w:history="1">
        <w:r w:rsidRPr="00A07934">
          <w:rPr>
            <w:rStyle w:val="Hyperlink"/>
            <w:rFonts w:ascii="Verdana" w:hAnsi="Verdana"/>
            <w:color w:val="auto"/>
            <w:sz w:val="20"/>
            <w:szCs w:val="20"/>
          </w:rPr>
          <w:t>art. 107 da Lei nº 5.764, de 16 de dezembro 1971</w:t>
        </w:r>
      </w:hyperlink>
      <w:r w:rsidRPr="00A07934">
        <w:rPr>
          <w:rFonts w:ascii="Verdana" w:hAnsi="Verdana"/>
          <w:sz w:val="20"/>
          <w:szCs w:val="20"/>
        </w:rPr>
        <w:t>.</w:t>
      </w:r>
    </w:p>
    <w:p w14:paraId="1569BB53"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Agricultor familiar:</w:t>
      </w:r>
      <w:r w:rsidRPr="00A07934">
        <w:rPr>
          <w:rFonts w:ascii="Verdana" w:hAnsi="Verdana"/>
          <w:sz w:val="20"/>
          <w:szCs w:val="20"/>
        </w:rPr>
        <w:t xml:space="preserve"> Declaração de Aptidão ao Pronaf – DAP ou DAP-P válida, ou, ainda, outros documentos definidos pela Secretaria Especial de Agricultura Familiar e do Desenvolvimento Agrário, nos termos do</w:t>
      </w:r>
      <w:hyperlink r:id="rId16" w:anchor="art4§2" w:history="1">
        <w:r w:rsidRPr="00A07934">
          <w:rPr>
            <w:rStyle w:val="Hyperlink"/>
            <w:rFonts w:ascii="Verdana" w:hAnsi="Verdana"/>
            <w:color w:val="auto"/>
            <w:sz w:val="20"/>
            <w:szCs w:val="20"/>
          </w:rPr>
          <w:t xml:space="preserve"> art. 4º, §2º do Decreto nº 10.880, de 2 de dezembro de 2021</w:t>
        </w:r>
      </w:hyperlink>
      <w:r w:rsidRPr="00A07934">
        <w:rPr>
          <w:rFonts w:ascii="Verdana" w:hAnsi="Verdana"/>
          <w:sz w:val="20"/>
          <w:szCs w:val="20"/>
        </w:rPr>
        <w:t>.</w:t>
      </w:r>
    </w:p>
    <w:p w14:paraId="075B89AD" w14:textId="77777777" w:rsidR="00A07934"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b/>
          <w:bCs/>
          <w:sz w:val="20"/>
          <w:szCs w:val="20"/>
        </w:rPr>
        <w:t>Produtor Rural:</w:t>
      </w:r>
      <w:r w:rsidRPr="00A07934">
        <w:rPr>
          <w:rFonts w:ascii="Verdana" w:hAnsi="Verdana"/>
          <w:sz w:val="20"/>
          <w:szCs w:val="20"/>
        </w:rPr>
        <w:t xml:space="preserve"> matrícula no Cadastro Específico do INSS – CEI, que comprove a qualificação como produtor rural pessoa física, nos termos da </w:t>
      </w:r>
      <w:hyperlink r:id="rId17" w:history="1">
        <w:r w:rsidRPr="00A07934">
          <w:rPr>
            <w:rStyle w:val="Hyperlink"/>
            <w:rFonts w:ascii="Verdana" w:hAnsi="Verdana"/>
            <w:color w:val="auto"/>
            <w:sz w:val="20"/>
            <w:szCs w:val="20"/>
          </w:rPr>
          <w:t>Instrução Normativa RFB n. 971, de 13 de novembro de 2009</w:t>
        </w:r>
      </w:hyperlink>
      <w:r w:rsidRPr="00A07934">
        <w:rPr>
          <w:rFonts w:ascii="Verdana" w:hAnsi="Verdana"/>
          <w:sz w:val="20"/>
          <w:szCs w:val="20"/>
        </w:rPr>
        <w:t xml:space="preserve"> (</w:t>
      </w:r>
      <w:proofErr w:type="spellStart"/>
      <w:r w:rsidRPr="00A07934">
        <w:rPr>
          <w:rFonts w:ascii="Verdana" w:hAnsi="Verdana"/>
          <w:sz w:val="20"/>
          <w:szCs w:val="20"/>
        </w:rPr>
        <w:t>arts</w:t>
      </w:r>
      <w:proofErr w:type="spellEnd"/>
      <w:r w:rsidRPr="00A07934">
        <w:rPr>
          <w:rFonts w:ascii="Verdana" w:hAnsi="Verdana"/>
          <w:sz w:val="20"/>
          <w:szCs w:val="20"/>
        </w:rPr>
        <w:t>. 17 a 19 e 165).</w:t>
      </w:r>
    </w:p>
    <w:p w14:paraId="19ADCC5F" w14:textId="2A0E72EC" w:rsidR="00B46547" w:rsidRPr="00A07934" w:rsidRDefault="00B46547">
      <w:pPr>
        <w:pStyle w:val="PargrafodaLista"/>
        <w:widowControl w:val="0"/>
        <w:numPr>
          <w:ilvl w:val="2"/>
          <w:numId w:val="1"/>
        </w:numPr>
        <w:tabs>
          <w:tab w:val="left" w:pos="1097"/>
        </w:tabs>
        <w:autoSpaceDE w:val="0"/>
        <w:autoSpaceDN w:val="0"/>
        <w:spacing w:before="1"/>
        <w:ind w:left="709" w:right="-93" w:firstLine="0"/>
        <w:contextualSpacing w:val="0"/>
        <w:jc w:val="both"/>
        <w:rPr>
          <w:rFonts w:ascii="Verdana" w:hAnsi="Verdana"/>
          <w:sz w:val="20"/>
          <w:szCs w:val="20"/>
        </w:rPr>
      </w:pPr>
      <w:r w:rsidRPr="00A07934">
        <w:rPr>
          <w:rFonts w:ascii="Verdana" w:hAnsi="Verdana"/>
          <w:sz w:val="20"/>
          <w:szCs w:val="20"/>
        </w:rPr>
        <w:t>Os documentos apresentados deverão estar acompanhados de todas as alterações ou da consolidação respectiva.</w:t>
      </w:r>
    </w:p>
    <w:p w14:paraId="3B860AF0" w14:textId="55CDCD06" w:rsidR="00B46547" w:rsidRPr="00A07934" w:rsidRDefault="00A07934" w:rsidP="00A07934">
      <w:pPr>
        <w:pStyle w:val="Nivel3"/>
        <w:rPr>
          <w:rFonts w:ascii="Verdana" w:hAnsi="Verdana"/>
        </w:rPr>
      </w:pPr>
      <w:r w:rsidRPr="00E07E78">
        <w:rPr>
          <w:rFonts w:ascii="Verdana" w:hAnsi="Verdana"/>
          <w:b/>
          <w:bCs/>
          <w:color w:val="auto"/>
        </w:rPr>
        <w:t>2.5.</w:t>
      </w:r>
      <w:r>
        <w:rPr>
          <w:rFonts w:ascii="Verdana" w:hAnsi="Verdana"/>
          <w:color w:val="auto"/>
        </w:rPr>
        <w:t xml:space="preserve"> </w:t>
      </w:r>
      <w:r w:rsidR="00B46547" w:rsidRPr="00A07934">
        <w:rPr>
          <w:rFonts w:ascii="Verdana" w:hAnsi="Verdana"/>
          <w:color w:val="auto"/>
        </w:rPr>
        <w:t xml:space="preserve">Para fins de </w:t>
      </w:r>
      <w:r w:rsidR="00B46547" w:rsidRPr="00A07934">
        <w:rPr>
          <w:rFonts w:ascii="Verdana" w:hAnsi="Verdana"/>
          <w:b/>
          <w:bCs/>
          <w:color w:val="auto"/>
        </w:rPr>
        <w:t xml:space="preserve">Habilitação </w:t>
      </w:r>
      <w:r w:rsidR="00B46547" w:rsidRPr="00A07934">
        <w:rPr>
          <w:rFonts w:ascii="Verdana" w:hAnsi="Verdana"/>
          <w:b/>
          <w:bCs/>
        </w:rPr>
        <w:t>fiscal, social e trabalhista,</w:t>
      </w:r>
      <w:r w:rsidR="00B46547" w:rsidRPr="00A07934">
        <w:rPr>
          <w:rFonts w:ascii="Verdana" w:hAnsi="Verdana"/>
        </w:rPr>
        <w:t xml:space="preserve"> serão exigidos:</w:t>
      </w:r>
    </w:p>
    <w:p w14:paraId="4AA4B615" w14:textId="77777777" w:rsidR="00A07934" w:rsidRDefault="00A07934" w:rsidP="00A07934">
      <w:pPr>
        <w:pStyle w:val="Nivel3"/>
        <w:ind w:left="709"/>
        <w:rPr>
          <w:rFonts w:ascii="Verdana" w:hAnsi="Verdana"/>
        </w:rPr>
      </w:pPr>
      <w:r>
        <w:rPr>
          <w:rFonts w:ascii="Verdana" w:hAnsi="Verdana"/>
          <w:color w:val="auto"/>
        </w:rPr>
        <w:t xml:space="preserve">2.5.1. </w:t>
      </w:r>
      <w:r w:rsidR="00B46547" w:rsidRPr="00A07934">
        <w:rPr>
          <w:rFonts w:ascii="Verdana" w:hAnsi="Verdana"/>
        </w:rPr>
        <w:t>Prova de inscrição no Cadastro Nacional de Pessoas Jurídicas ou no Cadastro de Pessoas Físicas, conforme o caso;</w:t>
      </w:r>
    </w:p>
    <w:p w14:paraId="600F38E4" w14:textId="77777777" w:rsidR="00990769" w:rsidRDefault="00A07934" w:rsidP="00990769">
      <w:pPr>
        <w:pStyle w:val="Nivel3"/>
        <w:ind w:left="709"/>
        <w:rPr>
          <w:rFonts w:ascii="Verdana" w:hAnsi="Verdana"/>
        </w:rPr>
      </w:pPr>
      <w:r>
        <w:rPr>
          <w:rFonts w:ascii="Verdana" w:hAnsi="Verdana"/>
          <w:color w:val="auto"/>
        </w:rPr>
        <w:t>2.</w:t>
      </w:r>
      <w:r>
        <w:rPr>
          <w:rFonts w:ascii="Verdana" w:hAnsi="Verdana"/>
        </w:rPr>
        <w:t xml:space="preserve">5.2. </w:t>
      </w:r>
      <w:r w:rsidR="00B46547" w:rsidRPr="00A07934">
        <w:rPr>
          <w:rFonts w:ascii="Verdana" w:hAnsi="Verdan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1D0498B" w14:textId="77777777" w:rsidR="00990769" w:rsidRDefault="00990769" w:rsidP="00990769">
      <w:pPr>
        <w:pStyle w:val="Nivel3"/>
        <w:ind w:left="709"/>
        <w:rPr>
          <w:rFonts w:ascii="Verdana" w:hAnsi="Verdana"/>
        </w:rPr>
      </w:pPr>
      <w:r>
        <w:rPr>
          <w:rFonts w:ascii="Verdana" w:hAnsi="Verdana"/>
          <w:color w:val="auto"/>
        </w:rPr>
        <w:lastRenderedPageBreak/>
        <w:t>2.</w:t>
      </w:r>
      <w:r>
        <w:rPr>
          <w:rFonts w:ascii="Verdana" w:hAnsi="Verdana"/>
        </w:rPr>
        <w:t xml:space="preserve">5.3. </w:t>
      </w:r>
      <w:r w:rsidR="00B46547" w:rsidRPr="00A07934">
        <w:rPr>
          <w:rFonts w:ascii="Verdana" w:hAnsi="Verdana"/>
        </w:rPr>
        <w:t>Prova de regularidade com o Fundo de Garantia do Tempo de Serviço (FGTS);</w:t>
      </w:r>
    </w:p>
    <w:p w14:paraId="27AB2139" w14:textId="77777777"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5.4. </w:t>
      </w:r>
      <w:r w:rsidR="00B46547" w:rsidRPr="00A07934">
        <w:rPr>
          <w:rFonts w:ascii="Verdana" w:hAnsi="Verdan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45E4E4D" w14:textId="77777777"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5.5. </w:t>
      </w:r>
      <w:r w:rsidR="00B46547" w:rsidRPr="00A07934">
        <w:rPr>
          <w:rFonts w:ascii="Verdana" w:hAnsi="Verdana"/>
        </w:rPr>
        <w:t xml:space="preserve">Prova de inscrição no cadastro de contribuintes </w:t>
      </w:r>
      <w:r w:rsidR="00B46547" w:rsidRPr="00A07934">
        <w:rPr>
          <w:rFonts w:ascii="Verdana" w:hAnsi="Verdana"/>
          <w:iCs/>
        </w:rPr>
        <w:t>Estadual, Distrital</w:t>
      </w:r>
      <w:r w:rsidR="00B46547" w:rsidRPr="00A07934">
        <w:rPr>
          <w:rFonts w:ascii="Verdana" w:hAnsi="Verdana"/>
        </w:rPr>
        <w:t xml:space="preserve"> ou </w:t>
      </w:r>
      <w:r w:rsidR="00B46547" w:rsidRPr="00A07934">
        <w:rPr>
          <w:rFonts w:ascii="Verdana" w:hAnsi="Verdana"/>
          <w:iCs/>
        </w:rPr>
        <w:t xml:space="preserve">Municipal, Distrital </w:t>
      </w:r>
      <w:r w:rsidR="00B46547" w:rsidRPr="00A07934">
        <w:rPr>
          <w:rFonts w:ascii="Verdana" w:hAnsi="Verdana"/>
        </w:rPr>
        <w:t xml:space="preserve">relativo ao domicílio ou sede do fornecedor, pertinente ao seu ramo de atividade e compatível com o objeto contratual; </w:t>
      </w:r>
    </w:p>
    <w:p w14:paraId="6377C7E5" w14:textId="69E028A2"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5.6. </w:t>
      </w:r>
      <w:r w:rsidR="00B46547" w:rsidRPr="00A07934">
        <w:rPr>
          <w:rFonts w:ascii="Verdana" w:hAnsi="Verdana"/>
        </w:rPr>
        <w:t xml:space="preserve">Prova de regularidade com a Fazenda </w:t>
      </w:r>
      <w:r w:rsidR="00B46547" w:rsidRPr="00A07934">
        <w:rPr>
          <w:rFonts w:ascii="Verdana" w:hAnsi="Verdana"/>
          <w:iCs/>
        </w:rPr>
        <w:t xml:space="preserve">Estadual, Distrital </w:t>
      </w:r>
      <w:r w:rsidR="00A709AC">
        <w:rPr>
          <w:rFonts w:ascii="Verdana" w:hAnsi="Verdana"/>
          <w:iCs/>
        </w:rPr>
        <w:t>e</w:t>
      </w:r>
      <w:r w:rsidR="00B46547" w:rsidRPr="00A07934">
        <w:rPr>
          <w:rFonts w:ascii="Verdana" w:hAnsi="Verdana"/>
          <w:iCs/>
        </w:rPr>
        <w:t xml:space="preserve"> Municipal, Distrital </w:t>
      </w:r>
      <w:r w:rsidR="00B46547" w:rsidRPr="00A07934">
        <w:rPr>
          <w:rFonts w:ascii="Verdana" w:hAnsi="Verdana"/>
        </w:rPr>
        <w:t>do domicílio ou sede do fornecedor, relativa à atividade em cujo exercício contrata ou concorre;</w:t>
      </w:r>
    </w:p>
    <w:p w14:paraId="1C0E4940" w14:textId="77777777" w:rsidR="00990769" w:rsidRDefault="00990769" w:rsidP="00990769">
      <w:pPr>
        <w:pStyle w:val="Nivel3"/>
        <w:ind w:left="709"/>
        <w:rPr>
          <w:rFonts w:ascii="Verdana" w:hAnsi="Verdana"/>
        </w:rPr>
      </w:pPr>
      <w:r>
        <w:rPr>
          <w:rFonts w:ascii="Verdana" w:hAnsi="Verdana"/>
          <w:color w:val="auto"/>
        </w:rPr>
        <w:t>2.</w:t>
      </w:r>
      <w:r>
        <w:rPr>
          <w:rFonts w:ascii="Verdana" w:hAnsi="Verdana"/>
        </w:rPr>
        <w:t xml:space="preserve">5.7. </w:t>
      </w:r>
      <w:r w:rsidR="00B46547" w:rsidRPr="00A07934">
        <w:rPr>
          <w:rFonts w:ascii="Verdana" w:hAnsi="Verdana"/>
        </w:rPr>
        <w:t>Caso o fornecedor seja considerado isento do tributo Estadual</w:t>
      </w:r>
      <w:r w:rsidR="00B46547" w:rsidRPr="00A07934">
        <w:rPr>
          <w:rFonts w:ascii="Verdana" w:hAnsi="Verdana"/>
          <w:iCs/>
        </w:rPr>
        <w:t xml:space="preserve">, Distrital ou Municipal, Distrital </w:t>
      </w:r>
      <w:r w:rsidR="00B46547" w:rsidRPr="00A07934">
        <w:rPr>
          <w:rFonts w:ascii="Verdana" w:hAnsi="Verdana"/>
        </w:rPr>
        <w:t>relacionado ao objeto contratual, deverá comprovar tal condição mediante a apresentação de declaração da Fazenda respectiva do seu domicílio ou sede, ou outra equivalente, na forma da lei.</w:t>
      </w:r>
    </w:p>
    <w:p w14:paraId="720E0194" w14:textId="646DF299" w:rsidR="00B46547" w:rsidRPr="00A07934" w:rsidRDefault="00990769" w:rsidP="00990769">
      <w:pPr>
        <w:pStyle w:val="Nivel3"/>
        <w:ind w:left="709"/>
        <w:rPr>
          <w:rFonts w:ascii="Verdana" w:hAnsi="Verdana"/>
        </w:rPr>
      </w:pPr>
      <w:r>
        <w:rPr>
          <w:rFonts w:ascii="Verdana" w:hAnsi="Verdana"/>
          <w:color w:val="auto"/>
        </w:rPr>
        <w:t>2.</w:t>
      </w:r>
      <w:r>
        <w:rPr>
          <w:rFonts w:ascii="Verdana" w:hAnsi="Verdana"/>
        </w:rPr>
        <w:t xml:space="preserve">5.8. </w:t>
      </w:r>
      <w:r w:rsidR="00B46547" w:rsidRPr="00A07934">
        <w:rPr>
          <w:rFonts w:ascii="Verdana" w:hAnsi="Verdana"/>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E5F8D54" w14:textId="20DA1BEF" w:rsidR="00B46547" w:rsidRPr="00A07934" w:rsidRDefault="00990769" w:rsidP="00990769">
      <w:pPr>
        <w:pStyle w:val="Nivel2"/>
        <w:ind w:left="284"/>
        <w:rPr>
          <w:rFonts w:ascii="Verdana" w:hAnsi="Verdana"/>
          <w:color w:val="auto"/>
        </w:rPr>
      </w:pPr>
      <w:r w:rsidRPr="00E07E78">
        <w:rPr>
          <w:rFonts w:ascii="Verdana" w:hAnsi="Verdana"/>
          <w:b/>
          <w:bCs/>
          <w:color w:val="auto"/>
        </w:rPr>
        <w:t>2.6.</w:t>
      </w:r>
      <w:r>
        <w:rPr>
          <w:rFonts w:ascii="Verdana" w:hAnsi="Verdana"/>
          <w:color w:val="auto"/>
        </w:rPr>
        <w:t xml:space="preserve"> </w:t>
      </w:r>
      <w:r w:rsidR="00B46547" w:rsidRPr="00A07934">
        <w:rPr>
          <w:rFonts w:ascii="Verdana" w:hAnsi="Verdana"/>
          <w:color w:val="auto"/>
        </w:rPr>
        <w:t xml:space="preserve">A fim de comprovar a </w:t>
      </w:r>
      <w:r w:rsidR="00B46547" w:rsidRPr="00A07934">
        <w:rPr>
          <w:rFonts w:ascii="Verdana" w:hAnsi="Verdana"/>
          <w:b/>
          <w:bCs/>
          <w:color w:val="auto"/>
        </w:rPr>
        <w:t>qualificação Econômico-Financeira</w:t>
      </w:r>
      <w:r w:rsidR="00B46547" w:rsidRPr="00A07934">
        <w:rPr>
          <w:rFonts w:ascii="Verdana" w:hAnsi="Verdana"/>
          <w:color w:val="auto"/>
        </w:rPr>
        <w:t>, serão exigidos os seguintes documentos:</w:t>
      </w:r>
    </w:p>
    <w:p w14:paraId="07838195" w14:textId="77777777" w:rsidR="00990769" w:rsidRDefault="00990769" w:rsidP="00990769">
      <w:pPr>
        <w:pStyle w:val="Nivel2"/>
        <w:ind w:left="567"/>
        <w:rPr>
          <w:rFonts w:ascii="Verdana" w:hAnsi="Verdana"/>
        </w:rPr>
      </w:pPr>
      <w:r>
        <w:rPr>
          <w:rFonts w:ascii="Verdana" w:hAnsi="Verdana"/>
          <w:color w:val="auto"/>
        </w:rPr>
        <w:t>2.6.1.</w:t>
      </w:r>
      <w:r w:rsidR="00B46547" w:rsidRPr="00A07934">
        <w:rPr>
          <w:rFonts w:ascii="Verdana" w:hAnsi="Verdana"/>
          <w:color w:val="auto"/>
        </w:rPr>
        <w:t xml:space="preserve"> </w:t>
      </w:r>
      <w:r w:rsidR="00B46547" w:rsidRPr="00A07934">
        <w:rPr>
          <w:rFonts w:ascii="Verdana" w:hAnsi="Verdana"/>
        </w:rPr>
        <w:t>Certidão negativa de insolvência civil expedida pelo distribuidor do domicílio ou sede do licitante, caso se trate de pessoa física, desde que admitida a sua participação na licitação (</w:t>
      </w:r>
      <w:hyperlink r:id="rId18" w:anchor="art5" w:history="1">
        <w:r w:rsidR="00B46547" w:rsidRPr="00A07934">
          <w:rPr>
            <w:rStyle w:val="Hyperlink"/>
            <w:rFonts w:ascii="Verdana" w:hAnsi="Verdana"/>
            <w:color w:val="auto"/>
          </w:rPr>
          <w:t>art. 5º, inciso II, alínea “c”, da Instrução Normativa Seges/ME nº 116, de 2021</w:t>
        </w:r>
      </w:hyperlink>
      <w:r w:rsidR="00B46547" w:rsidRPr="00A07934">
        <w:rPr>
          <w:rFonts w:ascii="Verdana" w:hAnsi="Verdana"/>
        </w:rPr>
        <w:t xml:space="preserve">), ou de sociedade simples; </w:t>
      </w:r>
    </w:p>
    <w:p w14:paraId="650BBD5F" w14:textId="1835B1C9" w:rsidR="00A20EC1" w:rsidRPr="00990769" w:rsidRDefault="00990769" w:rsidP="00990769">
      <w:pPr>
        <w:pStyle w:val="Nivel2"/>
        <w:ind w:left="567"/>
        <w:rPr>
          <w:rFonts w:ascii="Verdana" w:hAnsi="Verdana"/>
          <w:color w:val="auto"/>
        </w:rPr>
      </w:pPr>
      <w:r>
        <w:rPr>
          <w:rFonts w:ascii="Verdana" w:hAnsi="Verdana"/>
        </w:rPr>
        <w:t xml:space="preserve">2.6.2. </w:t>
      </w:r>
      <w:r w:rsidR="00B46547" w:rsidRPr="00A07934">
        <w:rPr>
          <w:rFonts w:ascii="Verdana" w:hAnsi="Verdana"/>
        </w:rPr>
        <w:t xml:space="preserve">Certidão negativa de falência expedida pelo distribuidor da sede do fornecedor - </w:t>
      </w:r>
      <w:hyperlink r:id="rId19" w:anchor="art69" w:history="1">
        <w:r w:rsidR="00B46547" w:rsidRPr="00A07934">
          <w:rPr>
            <w:rStyle w:val="Hyperlink"/>
            <w:rFonts w:ascii="Verdana" w:hAnsi="Verdana"/>
            <w:color w:val="auto"/>
          </w:rPr>
          <w:t>Lei nº 14.133, de 2021, art. 69, caput, inciso II</w:t>
        </w:r>
      </w:hyperlink>
      <w:r w:rsidR="00B46547" w:rsidRPr="00A07934">
        <w:rPr>
          <w:rFonts w:ascii="Verdana" w:hAnsi="Verdana"/>
        </w:rPr>
        <w:t>);</w:t>
      </w:r>
    </w:p>
    <w:p w14:paraId="32392B40" w14:textId="16EC3D54" w:rsidR="00B46547" w:rsidRPr="00A07934" w:rsidRDefault="00990769" w:rsidP="00990769">
      <w:pPr>
        <w:pStyle w:val="Nivel2"/>
        <w:rPr>
          <w:rFonts w:ascii="Verdana" w:hAnsi="Verdana"/>
          <w:iCs/>
          <w:color w:val="auto"/>
        </w:rPr>
      </w:pPr>
      <w:r w:rsidRPr="00E07E78">
        <w:rPr>
          <w:rFonts w:ascii="Verdana" w:hAnsi="Verdana"/>
          <w:b/>
          <w:bCs/>
          <w:iCs/>
          <w:color w:val="auto"/>
        </w:rPr>
        <w:t>2.7.</w:t>
      </w:r>
      <w:r>
        <w:rPr>
          <w:rFonts w:ascii="Verdana" w:hAnsi="Verdana"/>
          <w:iCs/>
          <w:color w:val="auto"/>
        </w:rPr>
        <w:t xml:space="preserve"> </w:t>
      </w:r>
      <w:r w:rsidR="00B46547" w:rsidRPr="00A07934">
        <w:rPr>
          <w:rFonts w:ascii="Verdana" w:hAnsi="Verdana"/>
          <w:iCs/>
          <w:color w:val="auto"/>
        </w:rPr>
        <w:t xml:space="preserve">A fim de comprovar a </w:t>
      </w:r>
      <w:r w:rsidR="00B46547" w:rsidRPr="00A07934">
        <w:rPr>
          <w:rFonts w:ascii="Verdana" w:hAnsi="Verdana"/>
          <w:b/>
          <w:bCs/>
          <w:iCs/>
          <w:color w:val="auto"/>
        </w:rPr>
        <w:t>qualificação técnica</w:t>
      </w:r>
      <w:r w:rsidR="00B46547" w:rsidRPr="00A07934">
        <w:rPr>
          <w:rFonts w:ascii="Verdana" w:hAnsi="Verdana"/>
          <w:iCs/>
          <w:color w:val="auto"/>
        </w:rPr>
        <w:t>, serão exigidos os seguintes documentos</w:t>
      </w:r>
    </w:p>
    <w:p w14:paraId="563CF198" w14:textId="21AF29D2" w:rsidR="00B46547" w:rsidRPr="00A07934" w:rsidRDefault="00990769" w:rsidP="00B46547">
      <w:pPr>
        <w:pStyle w:val="Nivel2"/>
        <w:ind w:left="567"/>
        <w:rPr>
          <w:rFonts w:ascii="Verdana" w:hAnsi="Verdana"/>
          <w:iCs/>
          <w:color w:val="auto"/>
        </w:rPr>
      </w:pPr>
      <w:r>
        <w:rPr>
          <w:rFonts w:ascii="Verdana" w:hAnsi="Verdana"/>
          <w:iCs/>
          <w:color w:val="auto"/>
        </w:rPr>
        <w:t>2.7.1</w:t>
      </w:r>
      <w:r w:rsidR="00B46547" w:rsidRPr="00A07934">
        <w:rPr>
          <w:rFonts w:ascii="Verdana" w:hAnsi="Verdana"/>
          <w:iCs/>
          <w:color w:val="auto"/>
        </w:rPr>
        <w:t>. Apresentação de no mínimo 01 (um) ou mais Atestados de Capacidade Técnica, fornecido por pessoas jurídicas de direito público ou privado, que comprove os serviços e fornecimento contido no mesmo escopo do sistema solicitado no edital.</w:t>
      </w:r>
    </w:p>
    <w:p w14:paraId="1928184E" w14:textId="77777777" w:rsidR="00B46547" w:rsidRPr="00A07934" w:rsidRDefault="00B46547" w:rsidP="00B46547">
      <w:pPr>
        <w:tabs>
          <w:tab w:val="left" w:pos="1462"/>
        </w:tabs>
        <w:ind w:left="426" w:right="-93"/>
        <w:jc w:val="both"/>
        <w:rPr>
          <w:rFonts w:ascii="Verdana" w:hAnsi="Verdana"/>
          <w:sz w:val="20"/>
          <w:szCs w:val="20"/>
        </w:rPr>
      </w:pPr>
      <w:bookmarkStart w:id="0" w:name="_GoBack"/>
      <w:bookmarkEnd w:id="0"/>
    </w:p>
    <w:p w14:paraId="2B472689" w14:textId="51567C12" w:rsidR="00DF56FA" w:rsidRPr="00990769" w:rsidRDefault="00DF56FA">
      <w:pPr>
        <w:pStyle w:val="Nivel2"/>
        <w:numPr>
          <w:ilvl w:val="1"/>
          <w:numId w:val="3"/>
        </w:numPr>
        <w:spacing w:before="0" w:after="0"/>
        <w:rPr>
          <w:rFonts w:ascii="Verdana" w:eastAsia="Arial" w:hAnsi="Verdana"/>
          <w:b/>
        </w:rPr>
      </w:pPr>
      <w:r w:rsidRPr="00990769">
        <w:rPr>
          <w:rFonts w:ascii="Verdana" w:hAnsi="Verdana"/>
          <w:color w:val="auto"/>
        </w:rPr>
        <w:t xml:space="preserve">No caso de participação de Cooperativas, será exigido: </w:t>
      </w:r>
    </w:p>
    <w:p w14:paraId="639E3108" w14:textId="6941B71A" w:rsidR="00DF56FA" w:rsidRPr="00990769" w:rsidRDefault="00DF56FA">
      <w:pPr>
        <w:pStyle w:val="Nivel2"/>
        <w:numPr>
          <w:ilvl w:val="2"/>
          <w:numId w:val="3"/>
        </w:numPr>
        <w:spacing w:before="0" w:after="0"/>
        <w:ind w:left="1276" w:hanging="709"/>
        <w:rPr>
          <w:rFonts w:ascii="Verdana" w:eastAsia="Arial" w:hAnsi="Verdana"/>
          <w:b/>
        </w:rPr>
      </w:pPr>
      <w:r w:rsidRPr="00990769">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0" w:anchor="art4" w:history="1">
        <w:proofErr w:type="spellStart"/>
        <w:r w:rsidRPr="00990769">
          <w:rPr>
            <w:rStyle w:val="Hyperlink"/>
            <w:rFonts w:ascii="Verdana" w:hAnsi="Verdana"/>
          </w:rPr>
          <w:t>arts</w:t>
        </w:r>
        <w:proofErr w:type="spellEnd"/>
        <w:r w:rsidRPr="00990769">
          <w:rPr>
            <w:rStyle w:val="Hyperlink"/>
            <w:rFonts w:ascii="Verdana" w:hAnsi="Verdana"/>
          </w:rPr>
          <w:t>. 4º, inciso XI, 21, inciso I</w:t>
        </w:r>
      </w:hyperlink>
      <w:r w:rsidRPr="00990769">
        <w:rPr>
          <w:rFonts w:ascii="Verdana" w:hAnsi="Verdana"/>
        </w:rPr>
        <w:t xml:space="preserve"> e </w:t>
      </w:r>
      <w:hyperlink r:id="rId21" w:anchor="art42" w:history="1">
        <w:r w:rsidRPr="00990769">
          <w:rPr>
            <w:rStyle w:val="Hyperlink"/>
            <w:rFonts w:ascii="Verdana" w:hAnsi="Verdana"/>
          </w:rPr>
          <w:t>42, §§2º a 6º da Lei n. 5.764, de 1971</w:t>
        </w:r>
      </w:hyperlink>
      <w:r w:rsidRPr="00990769">
        <w:rPr>
          <w:rFonts w:ascii="Verdana" w:hAnsi="Verdana"/>
        </w:rPr>
        <w:t>;</w:t>
      </w:r>
    </w:p>
    <w:p w14:paraId="46CBE2E3" w14:textId="77777777" w:rsidR="00DF56FA" w:rsidRPr="00990769" w:rsidRDefault="00DF56FA">
      <w:pPr>
        <w:pStyle w:val="Nivel2"/>
        <w:numPr>
          <w:ilvl w:val="2"/>
          <w:numId w:val="3"/>
        </w:numPr>
        <w:spacing w:before="0" w:after="0"/>
        <w:ind w:left="1276" w:hanging="709"/>
        <w:rPr>
          <w:rFonts w:ascii="Verdana" w:eastAsia="Arial" w:hAnsi="Verdana"/>
          <w:b/>
        </w:rPr>
      </w:pPr>
      <w:r w:rsidRPr="00990769">
        <w:rPr>
          <w:rFonts w:ascii="Verdana" w:hAnsi="Verdana"/>
        </w:rPr>
        <w:lastRenderedPageBreak/>
        <w:t>A declaração de regularidade de situação do contribuinte individual – DRSCI, para cada um dos cooperados indicados;</w:t>
      </w:r>
    </w:p>
    <w:p w14:paraId="16CBF649" w14:textId="77777777" w:rsidR="00DF56FA" w:rsidRPr="00990769" w:rsidRDefault="00DF56FA">
      <w:pPr>
        <w:pStyle w:val="Nivel2"/>
        <w:numPr>
          <w:ilvl w:val="2"/>
          <w:numId w:val="3"/>
        </w:numPr>
        <w:spacing w:before="0" w:after="0"/>
        <w:ind w:left="1276" w:hanging="709"/>
        <w:rPr>
          <w:rFonts w:ascii="Verdana" w:eastAsia="Arial" w:hAnsi="Verdana"/>
          <w:b/>
        </w:rPr>
      </w:pPr>
      <w:r w:rsidRPr="00990769">
        <w:rPr>
          <w:rFonts w:ascii="Verdana" w:hAnsi="Verdana"/>
        </w:rPr>
        <w:t xml:space="preserve">A comprovação do capital social proporcional ao número de cooperados necessários à prestação do serviço; </w:t>
      </w:r>
    </w:p>
    <w:p w14:paraId="29B3FD80" w14:textId="77777777" w:rsidR="00DF56FA" w:rsidRPr="00990769" w:rsidRDefault="00DF56FA">
      <w:pPr>
        <w:pStyle w:val="Nivel2"/>
        <w:numPr>
          <w:ilvl w:val="2"/>
          <w:numId w:val="3"/>
        </w:numPr>
        <w:spacing w:before="0" w:after="0"/>
        <w:ind w:left="1276" w:hanging="709"/>
        <w:rPr>
          <w:rFonts w:ascii="Verdana" w:eastAsia="Arial" w:hAnsi="Verdana"/>
          <w:b/>
        </w:rPr>
      </w:pPr>
      <w:r w:rsidRPr="00990769">
        <w:rPr>
          <w:rFonts w:ascii="Verdana" w:hAnsi="Verdana"/>
        </w:rPr>
        <w:t xml:space="preserve">O registro previsto na </w:t>
      </w:r>
      <w:hyperlink r:id="rId22" w:anchor="art107" w:history="1">
        <w:r w:rsidRPr="00990769">
          <w:rPr>
            <w:rStyle w:val="Hyperlink"/>
            <w:rFonts w:ascii="Verdana" w:hAnsi="Verdana"/>
          </w:rPr>
          <w:t>Lei n. 5.764, de 1971, art. 107</w:t>
        </w:r>
      </w:hyperlink>
      <w:r w:rsidRPr="00990769">
        <w:rPr>
          <w:rFonts w:ascii="Verdana" w:hAnsi="Verdana"/>
        </w:rPr>
        <w:t>;</w:t>
      </w:r>
    </w:p>
    <w:p w14:paraId="46FED821" w14:textId="77777777" w:rsidR="00990769" w:rsidRPr="00990769" w:rsidRDefault="00DF56FA">
      <w:pPr>
        <w:pStyle w:val="Nivel2"/>
        <w:numPr>
          <w:ilvl w:val="2"/>
          <w:numId w:val="3"/>
        </w:numPr>
        <w:spacing w:before="0" w:after="0"/>
        <w:ind w:hanging="153"/>
        <w:rPr>
          <w:rFonts w:ascii="Verdana" w:eastAsia="Arial" w:hAnsi="Verdana"/>
          <w:b/>
        </w:rPr>
      </w:pPr>
      <w:r w:rsidRPr="00990769">
        <w:rPr>
          <w:rFonts w:ascii="Verdana" w:hAnsi="Verdana"/>
        </w:rPr>
        <w:t>A comprovação de integração das respectivas quotas-partes por parte dos cooperados que executarão o contrato; e</w:t>
      </w:r>
    </w:p>
    <w:p w14:paraId="40FC5BED" w14:textId="336F117E" w:rsidR="00DF56FA" w:rsidRPr="00990769" w:rsidRDefault="00DF56FA">
      <w:pPr>
        <w:pStyle w:val="Nivel2"/>
        <w:numPr>
          <w:ilvl w:val="2"/>
          <w:numId w:val="3"/>
        </w:numPr>
        <w:spacing w:before="0" w:after="0"/>
        <w:ind w:hanging="153"/>
        <w:rPr>
          <w:rFonts w:ascii="Verdana" w:eastAsia="Arial" w:hAnsi="Verdana"/>
          <w:b/>
        </w:rPr>
      </w:pPr>
      <w:r w:rsidRPr="00990769">
        <w:rPr>
          <w:rFonts w:ascii="Verdana" w:hAnsi="Verdana"/>
        </w:rPr>
        <w:t xml:space="preserve">Os seguintes documentos para a comprovação da regularidade jurídica da cooperativa: </w:t>
      </w:r>
    </w:p>
    <w:p w14:paraId="7B66A958" w14:textId="77777777" w:rsidR="00DF56FA" w:rsidRPr="00990769" w:rsidRDefault="00DF56FA" w:rsidP="00504C17">
      <w:pPr>
        <w:pStyle w:val="Nivel2"/>
        <w:spacing w:before="0" w:after="0"/>
        <w:ind w:left="1134"/>
        <w:rPr>
          <w:rFonts w:ascii="Verdana" w:hAnsi="Verdana"/>
        </w:rPr>
      </w:pPr>
      <w:r w:rsidRPr="00990769">
        <w:rPr>
          <w:rFonts w:ascii="Verdana" w:hAnsi="Verdana"/>
        </w:rPr>
        <w:t xml:space="preserve">a) ata de fundação; </w:t>
      </w:r>
    </w:p>
    <w:p w14:paraId="4B2BF746" w14:textId="77777777" w:rsidR="00DF56FA" w:rsidRPr="00990769" w:rsidRDefault="00DF56FA" w:rsidP="00504C17">
      <w:pPr>
        <w:pStyle w:val="Nivel2"/>
        <w:spacing w:before="0" w:after="0"/>
        <w:ind w:left="1134"/>
        <w:rPr>
          <w:rFonts w:ascii="Verdana" w:hAnsi="Verdana"/>
        </w:rPr>
      </w:pPr>
      <w:r w:rsidRPr="00990769">
        <w:rPr>
          <w:rFonts w:ascii="Verdana" w:hAnsi="Verdana"/>
        </w:rPr>
        <w:t xml:space="preserve">b) estatuto social com a ata da assembleia que o aprovou; </w:t>
      </w:r>
    </w:p>
    <w:p w14:paraId="3BA58495" w14:textId="77777777" w:rsidR="00DF56FA" w:rsidRPr="00990769" w:rsidRDefault="00DF56FA" w:rsidP="00504C17">
      <w:pPr>
        <w:pStyle w:val="Nivel2"/>
        <w:spacing w:before="0" w:after="0"/>
        <w:ind w:left="1134"/>
        <w:rPr>
          <w:rFonts w:ascii="Verdana" w:hAnsi="Verdana"/>
        </w:rPr>
      </w:pPr>
      <w:r w:rsidRPr="00990769">
        <w:rPr>
          <w:rFonts w:ascii="Verdana" w:hAnsi="Verdana"/>
        </w:rPr>
        <w:t xml:space="preserve">c) regimento dos fundos instituídos pelos cooperados, com a ata da assembleia; </w:t>
      </w:r>
    </w:p>
    <w:p w14:paraId="72E89C34" w14:textId="77777777" w:rsidR="00DF56FA" w:rsidRPr="00990769" w:rsidRDefault="00DF56FA" w:rsidP="00504C17">
      <w:pPr>
        <w:pStyle w:val="Nivel2"/>
        <w:spacing w:before="0" w:after="0"/>
        <w:ind w:left="1134"/>
        <w:rPr>
          <w:rFonts w:ascii="Verdana" w:hAnsi="Verdana"/>
        </w:rPr>
      </w:pPr>
      <w:r w:rsidRPr="00990769">
        <w:rPr>
          <w:rFonts w:ascii="Verdana" w:hAnsi="Verdana"/>
        </w:rPr>
        <w:t xml:space="preserve">d) editais de convocação das três últimas assembleias gerais extraordinárias; </w:t>
      </w:r>
    </w:p>
    <w:p w14:paraId="07654ED8" w14:textId="77777777" w:rsidR="00DF56FA" w:rsidRPr="00990769" w:rsidRDefault="00DF56FA" w:rsidP="00504C17">
      <w:pPr>
        <w:pStyle w:val="Nivel2"/>
        <w:spacing w:before="0" w:after="0"/>
        <w:ind w:left="1134"/>
        <w:rPr>
          <w:rFonts w:ascii="Verdana" w:hAnsi="Verdana"/>
        </w:rPr>
      </w:pPr>
      <w:r w:rsidRPr="00990769">
        <w:rPr>
          <w:rFonts w:ascii="Verdana" w:hAnsi="Verdana"/>
        </w:rPr>
        <w:t xml:space="preserve">e) três registros de presença dos cooperados que executarão o contrato em assembleias gerais ou nas reuniões seccionais; e </w:t>
      </w:r>
    </w:p>
    <w:p w14:paraId="25B1619B" w14:textId="77777777" w:rsidR="00DF56FA" w:rsidRPr="00990769" w:rsidRDefault="00DF56FA" w:rsidP="00504C17">
      <w:pPr>
        <w:pStyle w:val="Nivel2"/>
        <w:spacing w:before="0" w:after="0"/>
        <w:ind w:left="1134"/>
        <w:rPr>
          <w:rFonts w:ascii="Verdana" w:hAnsi="Verdana"/>
        </w:rPr>
      </w:pPr>
      <w:r w:rsidRPr="00990769">
        <w:rPr>
          <w:rFonts w:ascii="Verdana" w:hAnsi="Verdana"/>
        </w:rPr>
        <w:t>f) ata da sessão que os cooperados autorizaram a cooperativa a contratar o objeto da licitação;</w:t>
      </w:r>
    </w:p>
    <w:p w14:paraId="092BAF68" w14:textId="77777777" w:rsidR="00DF56FA" w:rsidRPr="00A07934" w:rsidRDefault="00DF56FA" w:rsidP="00504C17">
      <w:pPr>
        <w:pStyle w:val="Nivel2"/>
        <w:spacing w:before="0" w:after="0"/>
        <w:ind w:left="1134"/>
        <w:rPr>
          <w:rFonts w:ascii="Verdana" w:hAnsi="Verdana"/>
        </w:rPr>
      </w:pPr>
      <w:r w:rsidRPr="00990769">
        <w:rPr>
          <w:rFonts w:ascii="Verdana" w:hAnsi="Verdana"/>
        </w:rPr>
        <w:t xml:space="preserve">g)A última auditoria contábil-financeira da cooperativa, conforme dispõe o </w:t>
      </w:r>
      <w:hyperlink r:id="rId23" w:anchor="art112" w:history="1">
        <w:r w:rsidRPr="00990769">
          <w:rPr>
            <w:rStyle w:val="Hyperlink"/>
            <w:rFonts w:ascii="Verdana" w:hAnsi="Verdana"/>
          </w:rPr>
          <w:t>art. 112 da Lei n. 5.764, de 1971</w:t>
        </w:r>
      </w:hyperlink>
      <w:r w:rsidRPr="00990769">
        <w:rPr>
          <w:rFonts w:ascii="Verdana" w:hAnsi="Verdana"/>
        </w:rPr>
        <w:t>, ou uma declaração, sob as penas da lei, de que tal auditoria não foi exigida pelo órgão fiscalizador.</w:t>
      </w:r>
    </w:p>
    <w:p w14:paraId="52B3C08F" w14:textId="77777777" w:rsidR="00504C17" w:rsidRDefault="00504C17" w:rsidP="00504C17">
      <w:pPr>
        <w:pStyle w:val="Nivel2"/>
        <w:spacing w:before="0" w:after="0"/>
        <w:rPr>
          <w:rFonts w:ascii="Verdana" w:hAnsi="Verdana"/>
          <w:b/>
          <w:bCs/>
        </w:rPr>
      </w:pPr>
      <w:r w:rsidRPr="00504C17">
        <w:rPr>
          <w:rFonts w:ascii="Verdana" w:hAnsi="Verdana"/>
          <w:b/>
          <w:bCs/>
        </w:rPr>
        <w:t>2.10.</w:t>
      </w:r>
      <w:r>
        <w:rPr>
          <w:rFonts w:ascii="Verdana" w:hAnsi="Verdana"/>
        </w:rPr>
        <w:t xml:space="preserve"> </w:t>
      </w:r>
      <w:r w:rsidR="00DF56FA" w:rsidRPr="00A07934">
        <w:rPr>
          <w:rFonts w:ascii="Verdana" w:hAnsi="Verdana"/>
        </w:rPr>
        <w:t>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0AF4F653" w14:textId="5418B3BA" w:rsidR="00504C17" w:rsidRDefault="00504C17" w:rsidP="00504C17">
      <w:pPr>
        <w:pStyle w:val="Nivel2"/>
        <w:spacing w:before="0" w:after="0"/>
        <w:rPr>
          <w:rFonts w:ascii="Verdana" w:hAnsi="Verdana"/>
          <w:b/>
          <w:bCs/>
        </w:rPr>
      </w:pPr>
      <w:r>
        <w:rPr>
          <w:rFonts w:ascii="Verdana" w:hAnsi="Verdana"/>
          <w:b/>
          <w:bCs/>
        </w:rPr>
        <w:t xml:space="preserve">2.11. </w:t>
      </w:r>
      <w:r w:rsidR="00DF56FA" w:rsidRPr="00A07934">
        <w:rPr>
          <w:rFonts w:ascii="Verdana" w:hAnsi="Verdana"/>
          <w:color w:val="auto"/>
        </w:rPr>
        <w:t xml:space="preserve">Quando </w:t>
      </w:r>
      <w:r w:rsidR="00DF56FA" w:rsidRPr="00A07934">
        <w:rPr>
          <w:rFonts w:ascii="Verdana" w:hAnsi="Verdana"/>
        </w:rPr>
        <w:t>permitida</w:t>
      </w:r>
      <w:r w:rsidR="00DF56FA" w:rsidRPr="00A07934">
        <w:rPr>
          <w:rFonts w:ascii="Verdana" w:hAnsi="Verdana"/>
          <w:color w:val="auto"/>
        </w:rPr>
        <w:t xml:space="preserve"> a </w:t>
      </w:r>
      <w:r w:rsidR="00DF56FA" w:rsidRPr="00A07934">
        <w:rPr>
          <w:rFonts w:ascii="Verdana" w:hAnsi="Verdana"/>
        </w:rPr>
        <w:t>participação de empresas estrangeiras que não funcionem no País, as exigências de habilitação serão atendidas mediante documentos equivalentes, inicialmente apresentados em tradução livre.</w:t>
      </w:r>
    </w:p>
    <w:p w14:paraId="54F6B2D0" w14:textId="77777777" w:rsidR="00504C17" w:rsidRDefault="00504C17" w:rsidP="00504C17">
      <w:pPr>
        <w:pStyle w:val="Nivel2"/>
        <w:spacing w:before="0" w:after="0"/>
        <w:rPr>
          <w:rFonts w:ascii="Verdana" w:hAnsi="Verdana"/>
          <w:b/>
          <w:bCs/>
        </w:rPr>
      </w:pPr>
      <w:r>
        <w:rPr>
          <w:rFonts w:ascii="Verdana" w:hAnsi="Verdana"/>
          <w:b/>
          <w:bCs/>
        </w:rPr>
        <w:t xml:space="preserve">2.12. </w:t>
      </w:r>
      <w:r w:rsidR="00DF56FA" w:rsidRPr="00A07934">
        <w:rPr>
          <w:rFonts w:ascii="Verdana" w:hAnsi="Verdana"/>
        </w:rPr>
        <w:t xml:space="preserve">Na hipótese de o licitante vencedor ser empresa estrangeira que não funcione no País, para </w:t>
      </w:r>
      <w:proofErr w:type="spellStart"/>
      <w:r w:rsidR="00DF56FA" w:rsidRPr="00A07934">
        <w:rPr>
          <w:rFonts w:ascii="Verdana" w:hAnsi="Verdana"/>
        </w:rPr>
        <w:t>ﬁns</w:t>
      </w:r>
      <w:proofErr w:type="spellEnd"/>
      <w:r w:rsidR="00DF56FA" w:rsidRPr="00A07934">
        <w:rPr>
          <w:rFonts w:ascii="Verdana" w:hAnsi="Verdana"/>
        </w:rPr>
        <w:t xml:space="preserve"> de assinatura do contrato ou da ata de registro de preços, os documentos exigidos para a habilitação serão traduzidos por tradutor juramentado no País e apostilados nos termos do disposto no </w:t>
      </w:r>
      <w:hyperlink r:id="rId24" w:history="1">
        <w:r w:rsidR="00DF56FA" w:rsidRPr="00A07934">
          <w:rPr>
            <w:rStyle w:val="Hyperlink"/>
            <w:rFonts w:ascii="Verdana" w:hAnsi="Verdana"/>
          </w:rPr>
          <w:t>Decreto nº 8.660, de 29 de janeiro de 2016</w:t>
        </w:r>
      </w:hyperlink>
      <w:r w:rsidR="00DF56FA" w:rsidRPr="00A07934">
        <w:rPr>
          <w:rFonts w:ascii="Verdana" w:hAnsi="Verdana"/>
        </w:rPr>
        <w:t xml:space="preserve">, ou de outro que venha a substituí-lo, ou </w:t>
      </w:r>
      <w:proofErr w:type="spellStart"/>
      <w:r w:rsidR="00DF56FA" w:rsidRPr="00A07934">
        <w:rPr>
          <w:rFonts w:ascii="Verdana" w:hAnsi="Verdana"/>
        </w:rPr>
        <w:t>consularizados</w:t>
      </w:r>
      <w:proofErr w:type="spellEnd"/>
      <w:r w:rsidR="00DF56FA" w:rsidRPr="00A07934">
        <w:rPr>
          <w:rFonts w:ascii="Verdana" w:hAnsi="Verdana"/>
        </w:rPr>
        <w:t xml:space="preserve"> pelos respectivos consulados ou embaixadas.</w:t>
      </w:r>
    </w:p>
    <w:p w14:paraId="3CB65854" w14:textId="77777777" w:rsidR="00504C17" w:rsidRDefault="00504C17" w:rsidP="00504C17">
      <w:pPr>
        <w:pStyle w:val="Nivel2"/>
        <w:spacing w:before="0" w:after="0"/>
        <w:rPr>
          <w:rFonts w:ascii="Verdana" w:hAnsi="Verdana"/>
          <w:b/>
          <w:bCs/>
        </w:rPr>
      </w:pPr>
      <w:r>
        <w:rPr>
          <w:rFonts w:ascii="Verdana" w:hAnsi="Verdana"/>
          <w:b/>
          <w:bCs/>
        </w:rPr>
        <w:t xml:space="preserve">2.13. </w:t>
      </w:r>
      <w:r w:rsidR="00DF56FA" w:rsidRPr="00A07934">
        <w:rPr>
          <w:rFonts w:ascii="Verdana" w:hAnsi="Verdana"/>
        </w:rPr>
        <w:t>Os documentos exigidos para fins de habilitação poderão ser substituídos por registro cadastral emitido por órgão ou entidade pública, desde que o registro tenha sido feito em obediência ao disposto na Lei nº 14.133/2021.</w:t>
      </w:r>
    </w:p>
    <w:p w14:paraId="7D71493E" w14:textId="77777777" w:rsidR="00504C17" w:rsidRDefault="00504C17" w:rsidP="00504C17">
      <w:pPr>
        <w:pStyle w:val="Nivel2"/>
        <w:spacing w:before="0" w:after="0"/>
        <w:rPr>
          <w:rFonts w:ascii="Verdana" w:hAnsi="Verdana"/>
          <w:b/>
          <w:bCs/>
        </w:rPr>
      </w:pPr>
      <w:r>
        <w:rPr>
          <w:rFonts w:ascii="Verdana" w:hAnsi="Verdana"/>
          <w:b/>
          <w:bCs/>
        </w:rPr>
        <w:t xml:space="preserve">2.14. </w:t>
      </w:r>
      <w:r w:rsidR="00DF56FA" w:rsidRPr="00A07934">
        <w:rPr>
          <w:rFonts w:ascii="Verdana" w:hAnsi="Verdana"/>
          <w:b/>
        </w:rPr>
        <w:t>Será verificado se o licitante apresentou declaração de que atende aos requisitos de habilitação, e o declarante responderá pela veracidade das informações prestadas, na forma da lei (</w:t>
      </w:r>
      <w:hyperlink r:id="rId25" w:anchor="art63">
        <w:r w:rsidR="00DF56FA" w:rsidRPr="00A07934">
          <w:rPr>
            <w:rStyle w:val="Hyperlink"/>
            <w:rFonts w:ascii="Verdana" w:hAnsi="Verdana"/>
            <w:b/>
          </w:rPr>
          <w:t>art. 63, I, da Lei nº 14.133/2021</w:t>
        </w:r>
      </w:hyperlink>
      <w:r w:rsidR="00DF56FA" w:rsidRPr="00A07934">
        <w:rPr>
          <w:rFonts w:ascii="Verdana" w:hAnsi="Verdana"/>
          <w:b/>
        </w:rPr>
        <w:t>).</w:t>
      </w:r>
    </w:p>
    <w:p w14:paraId="6748F4C5" w14:textId="77777777" w:rsidR="00504C17" w:rsidRDefault="00504C17" w:rsidP="00504C17">
      <w:pPr>
        <w:pStyle w:val="Nivel2"/>
        <w:spacing w:before="0" w:after="0"/>
        <w:rPr>
          <w:rFonts w:ascii="Verdana" w:hAnsi="Verdana"/>
          <w:b/>
          <w:bCs/>
        </w:rPr>
      </w:pPr>
      <w:r>
        <w:rPr>
          <w:rFonts w:ascii="Verdana" w:hAnsi="Verdana"/>
          <w:b/>
          <w:bCs/>
        </w:rPr>
        <w:t xml:space="preserve">2.15. </w:t>
      </w:r>
      <w:r w:rsidR="00DF56FA" w:rsidRPr="00A07934">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A3F7494" w14:textId="77777777" w:rsidR="00504C17" w:rsidRDefault="00504C17" w:rsidP="00504C17">
      <w:pPr>
        <w:pStyle w:val="Nivel2"/>
        <w:spacing w:before="0" w:after="0"/>
        <w:rPr>
          <w:rFonts w:ascii="Verdana" w:hAnsi="Verdana"/>
          <w:b/>
          <w:bCs/>
        </w:rPr>
      </w:pPr>
      <w:r>
        <w:rPr>
          <w:rFonts w:ascii="Verdana" w:hAnsi="Verdana"/>
          <w:b/>
          <w:bCs/>
        </w:rPr>
        <w:lastRenderedPageBreak/>
        <w:t xml:space="preserve">2.16. </w:t>
      </w:r>
      <w:r w:rsidR="00DF56FA" w:rsidRPr="00A07934">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0C52CF" w14:textId="136D857A" w:rsidR="00DF56FA" w:rsidRPr="00504C17" w:rsidRDefault="00504C17" w:rsidP="00504C17">
      <w:pPr>
        <w:pStyle w:val="Nivel2"/>
        <w:spacing w:before="0" w:after="0"/>
        <w:rPr>
          <w:rFonts w:ascii="Verdana" w:hAnsi="Verdana"/>
          <w:b/>
          <w:bCs/>
        </w:rPr>
      </w:pPr>
      <w:r>
        <w:rPr>
          <w:rFonts w:ascii="Verdana" w:hAnsi="Verdana"/>
          <w:b/>
          <w:bCs/>
        </w:rPr>
        <w:t xml:space="preserve">2.17. </w:t>
      </w:r>
      <w:r w:rsidR="00DF56FA" w:rsidRPr="00A07934">
        <w:rPr>
          <w:rFonts w:ascii="Verdana" w:hAnsi="Verdana"/>
        </w:rPr>
        <w:t xml:space="preserve">A habilitação será verificada por meio do </w:t>
      </w:r>
      <w:proofErr w:type="spellStart"/>
      <w:r w:rsidR="00DF56FA" w:rsidRPr="00A07934">
        <w:rPr>
          <w:rFonts w:ascii="Verdana" w:hAnsi="Verdana"/>
        </w:rPr>
        <w:t>Sicaf</w:t>
      </w:r>
      <w:proofErr w:type="spellEnd"/>
      <w:r w:rsidR="00DF56FA" w:rsidRPr="00A07934">
        <w:rPr>
          <w:rFonts w:ascii="Verdana" w:hAnsi="Verdana"/>
        </w:rPr>
        <w:t>, nos documentos por ele abrangidos.</w:t>
      </w:r>
    </w:p>
    <w:p w14:paraId="14D1993B" w14:textId="776BF937" w:rsidR="00DF56FA" w:rsidRPr="00A07934" w:rsidRDefault="00504C17" w:rsidP="00DF56FA">
      <w:pPr>
        <w:pStyle w:val="Nivel3"/>
        <w:ind w:left="567"/>
        <w:rPr>
          <w:rFonts w:ascii="Verdana" w:hAnsi="Verdana"/>
        </w:rPr>
      </w:pPr>
      <w:r>
        <w:rPr>
          <w:rFonts w:ascii="Verdana" w:hAnsi="Verdana"/>
        </w:rPr>
        <w:t>2.17.1.</w:t>
      </w:r>
      <w:r w:rsidR="00DF56FA" w:rsidRPr="00A07934">
        <w:rPr>
          <w:rFonts w:ascii="Verdana" w:hAnsi="Verdana"/>
        </w:rPr>
        <w:t xml:space="preserve"> Somente haverá a necessidade de comprovação do preenchimento de requisitos mediante apresentação dos documentos originais não-digitais quando houver dúvida em relação à integridade do documento digital ou quando a lei expressamente o exigir. (</w:t>
      </w:r>
      <w:hyperlink r:id="rId26" w:anchor="art4" w:history="1">
        <w:r w:rsidR="00DF56FA" w:rsidRPr="00A07934">
          <w:rPr>
            <w:rStyle w:val="Hyperlink"/>
            <w:rFonts w:ascii="Verdana" w:hAnsi="Verdana"/>
          </w:rPr>
          <w:t>IN nº 3/2018, art. 4º, §1º, e art. 6º, §4º</w:t>
        </w:r>
      </w:hyperlink>
      <w:r w:rsidR="00DF56FA" w:rsidRPr="00A07934">
        <w:rPr>
          <w:rFonts w:ascii="Verdana" w:hAnsi="Verdana"/>
        </w:rPr>
        <w:t>).</w:t>
      </w:r>
    </w:p>
    <w:p w14:paraId="47F03198" w14:textId="251481EB" w:rsidR="00DF56FA" w:rsidRPr="00A07934" w:rsidRDefault="00504C17" w:rsidP="00DF56FA">
      <w:pPr>
        <w:pStyle w:val="Nivel2"/>
        <w:ind w:left="567"/>
        <w:rPr>
          <w:rFonts w:ascii="Verdana" w:hAnsi="Verdana"/>
        </w:rPr>
      </w:pPr>
      <w:r>
        <w:rPr>
          <w:rFonts w:ascii="Verdana" w:hAnsi="Verdana"/>
        </w:rPr>
        <w:t>2.17.2.</w:t>
      </w:r>
      <w:r w:rsidR="00DF56FA" w:rsidRPr="00A07934">
        <w:rPr>
          <w:rFonts w:ascii="Verdana" w:hAnsi="Verdana"/>
        </w:rPr>
        <w:t xml:space="preserve"> É de responsabilidade do licitante conferir a exatidão dos seus dados cadastrais no </w:t>
      </w:r>
      <w:proofErr w:type="spellStart"/>
      <w:r w:rsidR="00DF56FA" w:rsidRPr="00A07934">
        <w:rPr>
          <w:rFonts w:ascii="Verdana" w:hAnsi="Verdana"/>
        </w:rPr>
        <w:t>Sicaf</w:t>
      </w:r>
      <w:proofErr w:type="spellEnd"/>
      <w:r w:rsidR="00DF56FA" w:rsidRPr="00A07934">
        <w:rPr>
          <w:rFonts w:ascii="Verdana" w:hAnsi="Verdana"/>
        </w:rPr>
        <w:t xml:space="preserve"> e mantê-los atualizados junto aos órgãos responsáveis pela informação, devendo proceder, imediatamente, à correção ou à alteração dos registros tão logo identifique incorreção ou aqueles se tornem desatualizados. (</w:t>
      </w:r>
      <w:hyperlink r:id="rId27">
        <w:r w:rsidR="00DF56FA" w:rsidRPr="00A07934">
          <w:rPr>
            <w:rStyle w:val="Hyperlink"/>
            <w:rFonts w:ascii="Verdana" w:hAnsi="Verdana"/>
          </w:rPr>
          <w:t xml:space="preserve">IN nº 3/2018, art. 7º, </w:t>
        </w:r>
        <w:r w:rsidR="00DF56FA" w:rsidRPr="00A07934">
          <w:rPr>
            <w:rStyle w:val="Hyperlink"/>
            <w:rFonts w:ascii="Verdana" w:hAnsi="Verdana"/>
            <w:i/>
            <w:iCs/>
          </w:rPr>
          <w:t>caput</w:t>
        </w:r>
      </w:hyperlink>
      <w:r w:rsidR="00DF56FA" w:rsidRPr="00A07934">
        <w:rPr>
          <w:rFonts w:ascii="Verdana" w:hAnsi="Verdana"/>
        </w:rPr>
        <w:t>).</w:t>
      </w:r>
    </w:p>
    <w:p w14:paraId="64AB60CB" w14:textId="45F50FB2" w:rsidR="00DF56FA" w:rsidRPr="00A07934" w:rsidRDefault="00504C17" w:rsidP="00DF56FA">
      <w:pPr>
        <w:pStyle w:val="Nivel3"/>
        <w:ind w:left="567"/>
        <w:rPr>
          <w:rFonts w:ascii="Verdana" w:hAnsi="Verdana"/>
          <w:b/>
        </w:rPr>
      </w:pPr>
      <w:r>
        <w:rPr>
          <w:rFonts w:ascii="Verdana" w:hAnsi="Verdana"/>
          <w:b/>
        </w:rPr>
        <w:t>2.17.3.</w:t>
      </w:r>
      <w:r w:rsidR="00DF56FA" w:rsidRPr="00A07934">
        <w:rPr>
          <w:rFonts w:ascii="Verdana" w:hAnsi="Verdana"/>
          <w:b/>
        </w:rPr>
        <w:t xml:space="preserve"> A não observância do disposto no item anterior poderá ensejar desclassificação no momento da habilitação. (</w:t>
      </w:r>
      <w:hyperlink r:id="rId28" w:history="1">
        <w:r w:rsidR="00DF56FA" w:rsidRPr="00A07934">
          <w:rPr>
            <w:rStyle w:val="Hyperlink"/>
            <w:rFonts w:ascii="Verdana" w:hAnsi="Verdana"/>
            <w:b/>
          </w:rPr>
          <w:t>IN nº 3/2018, art. 7º, parágrafo único</w:t>
        </w:r>
      </w:hyperlink>
      <w:r w:rsidR="00DF56FA" w:rsidRPr="00A07934">
        <w:rPr>
          <w:rFonts w:ascii="Verdana" w:hAnsi="Verdana"/>
          <w:b/>
        </w:rPr>
        <w:t>).</w:t>
      </w:r>
    </w:p>
    <w:p w14:paraId="1DAD3E04" w14:textId="1FC74851" w:rsidR="00DF56FA" w:rsidRPr="00A07934" w:rsidRDefault="00504C17" w:rsidP="00DF56FA">
      <w:pPr>
        <w:pStyle w:val="Nivel2"/>
        <w:ind w:left="567"/>
        <w:rPr>
          <w:rFonts w:ascii="Verdana" w:hAnsi="Verdana"/>
          <w:i/>
          <w:iCs/>
        </w:rPr>
      </w:pPr>
      <w:r>
        <w:rPr>
          <w:rFonts w:ascii="Verdana" w:hAnsi="Verdana"/>
        </w:rPr>
        <w:t xml:space="preserve">2.17.4. </w:t>
      </w:r>
      <w:r w:rsidR="00DF56FA" w:rsidRPr="00A07934">
        <w:rPr>
          <w:rFonts w:ascii="Verdana" w:hAnsi="Verdana"/>
        </w:rPr>
        <w:t>A verificação pelo pregoeiro, em sítios eletrônicos oficiais de órgãos e entidades emissores de certidões constitui meio legal de prova, para fins de habilitação.</w:t>
      </w:r>
    </w:p>
    <w:p w14:paraId="1A30D302" w14:textId="4D17CA70" w:rsidR="00DF56FA" w:rsidRPr="00A07934" w:rsidRDefault="00504C17" w:rsidP="00DF56FA">
      <w:pPr>
        <w:pStyle w:val="Nivel3"/>
        <w:ind w:left="567"/>
        <w:rPr>
          <w:rFonts w:ascii="Verdana" w:hAnsi="Verdana"/>
          <w:b/>
          <w:i/>
          <w:iCs/>
        </w:rPr>
      </w:pPr>
      <w:bookmarkStart w:id="1" w:name="_Ref114663151"/>
      <w:r w:rsidRPr="00504C17">
        <w:rPr>
          <w:rFonts w:ascii="Verdana" w:hAnsi="Verdana"/>
        </w:rPr>
        <w:t xml:space="preserve">2.17.5. </w:t>
      </w:r>
      <w:r w:rsidR="00DF56FA" w:rsidRPr="00504C17">
        <w:rPr>
          <w:rFonts w:ascii="Verdana" w:hAnsi="Verdana"/>
        </w:rPr>
        <w:t xml:space="preserve"> Os documentos exigidos para habilitação que não estejam contemplados no </w:t>
      </w:r>
      <w:proofErr w:type="spellStart"/>
      <w:r w:rsidR="00DF56FA" w:rsidRPr="00504C17">
        <w:rPr>
          <w:rFonts w:ascii="Verdana" w:hAnsi="Verdana"/>
        </w:rPr>
        <w:t>Sicaf</w:t>
      </w:r>
      <w:proofErr w:type="spellEnd"/>
      <w:r w:rsidR="00DF56FA" w:rsidRPr="00504C17">
        <w:rPr>
          <w:rFonts w:ascii="Verdana" w:hAnsi="Verdana"/>
        </w:rPr>
        <w:t xml:space="preserve"> serão enviados por meio do sistema, em formato digital, </w:t>
      </w:r>
      <w:r w:rsidR="00DF56FA" w:rsidRPr="00504C17">
        <w:rPr>
          <w:rFonts w:ascii="Verdana" w:hAnsi="Verdana"/>
          <w:b/>
        </w:rPr>
        <w:t xml:space="preserve">no prazo de </w:t>
      </w:r>
      <w:r w:rsidRPr="00504C17">
        <w:rPr>
          <w:rFonts w:ascii="Verdana" w:hAnsi="Verdana"/>
          <w:b/>
        </w:rPr>
        <w:t>24 (vinte e quatro)</w:t>
      </w:r>
      <w:r w:rsidR="00DF56FA" w:rsidRPr="00504C17">
        <w:rPr>
          <w:rFonts w:ascii="Verdana" w:hAnsi="Verdana"/>
          <w:b/>
        </w:rPr>
        <w:t xml:space="preserve"> horas, prorrogável por igual período, contado da solicitação do</w:t>
      </w:r>
      <w:bookmarkEnd w:id="1"/>
      <w:r w:rsidRPr="00504C17">
        <w:rPr>
          <w:rFonts w:ascii="Verdana" w:hAnsi="Verdana"/>
          <w:b/>
        </w:rPr>
        <w:t xml:space="preserve"> pregoeiro;</w:t>
      </w:r>
    </w:p>
    <w:p w14:paraId="5E1BA600" w14:textId="67DCE474" w:rsidR="00DF56FA" w:rsidRPr="00A07934" w:rsidRDefault="00504C17" w:rsidP="00DF56FA">
      <w:pPr>
        <w:pStyle w:val="Nivel3"/>
        <w:ind w:left="567"/>
        <w:rPr>
          <w:rFonts w:ascii="Verdana" w:hAnsi="Verdana"/>
          <w:b/>
          <w:i/>
          <w:iCs/>
        </w:rPr>
      </w:pPr>
      <w:r>
        <w:rPr>
          <w:rFonts w:ascii="Verdana" w:hAnsi="Verdana"/>
        </w:rPr>
        <w:t>2.17.6.</w:t>
      </w:r>
      <w:r w:rsidR="00DF56FA" w:rsidRPr="00A07934">
        <w:rPr>
          <w:rFonts w:ascii="Verdana" w:hAnsi="Verdana"/>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9" w:history="1">
        <w:r w:rsidR="00DF56FA" w:rsidRPr="00A07934">
          <w:rPr>
            <w:rStyle w:val="Hyperlink"/>
            <w:rFonts w:ascii="Verdana" w:hAnsi="Verdana"/>
          </w:rPr>
          <w:t xml:space="preserve">§ 1º do art. 36 e no § 1º do art. 39 da </w:t>
        </w:r>
        <w:r w:rsidR="00DF56FA" w:rsidRPr="00A07934">
          <w:rPr>
            <w:rStyle w:val="Hyperlink"/>
            <w:rFonts w:ascii="Verdana" w:hAnsi="Verdana"/>
            <w:i/>
            <w:iCs/>
          </w:rPr>
          <w:t>Instrução Normativa SEGES nº 73, de 30 de setembro de 2022</w:t>
        </w:r>
        <w:r w:rsidR="00DF56FA" w:rsidRPr="00A07934">
          <w:rPr>
            <w:rStyle w:val="Hyperlink"/>
            <w:rFonts w:ascii="Verdana" w:hAnsi="Verdana"/>
          </w:rPr>
          <w:t>.</w:t>
        </w:r>
      </w:hyperlink>
    </w:p>
    <w:p w14:paraId="65BC49A1" w14:textId="09E84477" w:rsidR="00DF56FA" w:rsidRPr="00A07934" w:rsidRDefault="00504C17" w:rsidP="00DF56FA">
      <w:pPr>
        <w:pStyle w:val="Nivel2"/>
        <w:ind w:left="567"/>
        <w:rPr>
          <w:rFonts w:ascii="Verdana" w:hAnsi="Verdana"/>
          <w:b/>
          <w:i/>
          <w:u w:val="single"/>
        </w:rPr>
      </w:pPr>
      <w:r>
        <w:rPr>
          <w:rFonts w:ascii="Verdana" w:hAnsi="Verdana"/>
          <w:b/>
          <w:u w:val="single"/>
        </w:rPr>
        <w:t>2.17.7.</w:t>
      </w:r>
      <w:r w:rsidR="00DF56FA" w:rsidRPr="00A07934">
        <w:rPr>
          <w:rFonts w:ascii="Verdana" w:hAnsi="Verdana"/>
          <w:b/>
          <w:u w:val="single"/>
        </w:rPr>
        <w:t xml:space="preserve"> A verificação no </w:t>
      </w:r>
      <w:proofErr w:type="spellStart"/>
      <w:r w:rsidR="00DF56FA" w:rsidRPr="00A07934">
        <w:rPr>
          <w:rFonts w:ascii="Verdana" w:hAnsi="Verdana"/>
          <w:b/>
          <w:u w:val="single"/>
        </w:rPr>
        <w:t>Sicaf</w:t>
      </w:r>
      <w:proofErr w:type="spellEnd"/>
      <w:r w:rsidR="00DF56FA" w:rsidRPr="00A07934">
        <w:rPr>
          <w:rFonts w:ascii="Verdana" w:hAnsi="Verdana"/>
          <w:b/>
          <w:u w:val="single"/>
        </w:rPr>
        <w:t xml:space="preserve"> ou a exigência dos documentos nele não contidos somente será feita em relação ao licitante vencedor.</w:t>
      </w:r>
    </w:p>
    <w:p w14:paraId="03619A75" w14:textId="020B1E52" w:rsidR="00DF56FA" w:rsidRPr="00A07934" w:rsidRDefault="00504C17" w:rsidP="00DF56FA">
      <w:pPr>
        <w:pStyle w:val="Nivel3"/>
        <w:ind w:left="567"/>
        <w:rPr>
          <w:rFonts w:ascii="Verdana" w:hAnsi="Verdana"/>
        </w:rPr>
      </w:pPr>
      <w:r>
        <w:rPr>
          <w:rFonts w:ascii="Verdana" w:hAnsi="Verdana"/>
        </w:rPr>
        <w:t>2.17.7.</w:t>
      </w:r>
      <w:r w:rsidR="00DF56FA" w:rsidRPr="00A07934">
        <w:rPr>
          <w:rFonts w:ascii="Verdana" w:hAnsi="Verdana"/>
        </w:rPr>
        <w:t xml:space="preserve"> Os documentos relativos à regularidade fiscal que constem do Termo de Referência somente serão exigidos, em qualquer caso, em momento posterior ao julgamento das propostas, e apenas do licitante mais bem classificado.</w:t>
      </w:r>
    </w:p>
    <w:p w14:paraId="526F1C5F" w14:textId="69BB2EB5" w:rsidR="00DF56FA" w:rsidRPr="00A07934" w:rsidRDefault="00504C17" w:rsidP="00DF56FA">
      <w:pPr>
        <w:pStyle w:val="Nivel3"/>
        <w:ind w:left="567"/>
        <w:rPr>
          <w:rFonts w:ascii="Verdana" w:hAnsi="Verdana"/>
        </w:rPr>
      </w:pPr>
      <w:r>
        <w:rPr>
          <w:rFonts w:ascii="Verdana" w:hAnsi="Verdana"/>
        </w:rPr>
        <w:t>2.17.8</w:t>
      </w:r>
      <w:r w:rsidR="00DF56FA" w:rsidRPr="00A07934">
        <w:rPr>
          <w:rFonts w:ascii="Verdana" w:hAnsi="Verdana"/>
        </w:rPr>
        <w:t xml:space="preserve">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BA04640" w14:textId="29640946" w:rsidR="00DF56FA" w:rsidRPr="00A07934" w:rsidRDefault="00504C17" w:rsidP="00DF56FA">
      <w:pPr>
        <w:pStyle w:val="Nivel2"/>
        <w:ind w:left="567"/>
        <w:rPr>
          <w:rFonts w:ascii="Verdana" w:hAnsi="Verdana"/>
          <w:b/>
          <w:i/>
          <w:u w:val="single"/>
        </w:rPr>
      </w:pPr>
      <w:r>
        <w:rPr>
          <w:rFonts w:ascii="Verdana" w:hAnsi="Verdana"/>
          <w:b/>
          <w:u w:val="single"/>
        </w:rPr>
        <w:lastRenderedPageBreak/>
        <w:t>2.17.9.</w:t>
      </w:r>
      <w:r w:rsidR="00DF56FA" w:rsidRPr="00A07934">
        <w:rPr>
          <w:rFonts w:ascii="Verdana" w:hAnsi="Verdana"/>
          <w:b/>
          <w:u w:val="single"/>
        </w:rPr>
        <w:t xml:space="preserve"> Após a entrega dos documentos para habilitação, não será permitida a substituição ou a apresentação de novos documentos, salvo em sede de diligência, para (</w:t>
      </w:r>
      <w:hyperlink r:id="rId30" w:anchor="art64">
        <w:r w:rsidR="00DF56FA" w:rsidRPr="00A07934">
          <w:rPr>
            <w:rStyle w:val="Hyperlink"/>
            <w:rFonts w:ascii="Verdana" w:hAnsi="Verdana"/>
            <w:b/>
          </w:rPr>
          <w:t>Lei 14.133/21, art. 64</w:t>
        </w:r>
      </w:hyperlink>
      <w:r w:rsidR="00DF56FA" w:rsidRPr="00A07934">
        <w:rPr>
          <w:rFonts w:ascii="Verdana" w:hAnsi="Verdana"/>
          <w:b/>
          <w:u w:val="single"/>
        </w:rPr>
        <w:t xml:space="preserve">, e </w:t>
      </w:r>
      <w:hyperlink r:id="rId31">
        <w:r w:rsidR="00DF56FA" w:rsidRPr="00A07934">
          <w:rPr>
            <w:rStyle w:val="Hyperlink"/>
            <w:rFonts w:ascii="Verdana" w:hAnsi="Verdana"/>
            <w:b/>
          </w:rPr>
          <w:t>IN 73/2022, art. 39, §4º</w:t>
        </w:r>
      </w:hyperlink>
      <w:r w:rsidR="00DF56FA" w:rsidRPr="00A07934">
        <w:rPr>
          <w:rFonts w:ascii="Verdana" w:hAnsi="Verdana"/>
          <w:b/>
          <w:u w:val="single"/>
        </w:rPr>
        <w:t>):</w:t>
      </w:r>
    </w:p>
    <w:p w14:paraId="1EB3C1A5" w14:textId="3FB91DF7" w:rsidR="00DF56FA" w:rsidRPr="00A07934" w:rsidRDefault="00504C17" w:rsidP="00DF56FA">
      <w:pPr>
        <w:pStyle w:val="Nivel3"/>
        <w:ind w:left="567"/>
        <w:rPr>
          <w:rFonts w:ascii="Verdana" w:hAnsi="Verdana"/>
          <w:b/>
          <w:u w:val="single"/>
        </w:rPr>
      </w:pPr>
      <w:r>
        <w:rPr>
          <w:rFonts w:ascii="Verdana" w:hAnsi="Verdana"/>
          <w:b/>
          <w:u w:val="single"/>
        </w:rPr>
        <w:t>2.17.10.</w:t>
      </w:r>
      <w:r w:rsidR="00DF56FA" w:rsidRPr="00A07934">
        <w:rPr>
          <w:rFonts w:ascii="Verdana" w:hAnsi="Verdana"/>
          <w:b/>
          <w:u w:val="single"/>
        </w:rPr>
        <w:t xml:space="preserve"> complementação de informações acerca dos documentos já apresentados pelos licitantes e desde que necessária para apurar fatos existentes à época da abertura do certame; e</w:t>
      </w:r>
    </w:p>
    <w:p w14:paraId="711899DA" w14:textId="1E48ECD3" w:rsidR="00DF56FA" w:rsidRPr="00A07934" w:rsidRDefault="00504C17" w:rsidP="00DF56FA">
      <w:pPr>
        <w:pStyle w:val="Nivel3"/>
        <w:ind w:left="567"/>
        <w:rPr>
          <w:rFonts w:ascii="Verdana" w:hAnsi="Verdana"/>
        </w:rPr>
      </w:pPr>
      <w:r>
        <w:rPr>
          <w:rFonts w:ascii="Verdana" w:hAnsi="Verdana"/>
          <w:b/>
          <w:u w:val="single"/>
        </w:rPr>
        <w:t xml:space="preserve">2.17.11. </w:t>
      </w:r>
      <w:r w:rsidR="00DF56FA" w:rsidRPr="00A07934">
        <w:rPr>
          <w:rFonts w:ascii="Verdana" w:hAnsi="Verdana"/>
          <w:b/>
          <w:u w:val="single"/>
        </w:rPr>
        <w:t>atualização de documentos cuja validade tenha expirado após a data de recebimento das propostas;</w:t>
      </w:r>
    </w:p>
    <w:p w14:paraId="698B3D61" w14:textId="77777777" w:rsidR="00504C17" w:rsidRPr="00A709AC" w:rsidRDefault="00504C17" w:rsidP="00504C17">
      <w:pPr>
        <w:pStyle w:val="Nivel2"/>
        <w:rPr>
          <w:rFonts w:ascii="Verdana" w:hAnsi="Verdana"/>
        </w:rPr>
      </w:pPr>
      <w:bookmarkStart w:id="2" w:name="_Ref114670319"/>
      <w:r>
        <w:rPr>
          <w:rFonts w:ascii="Verdana" w:hAnsi="Verdana"/>
        </w:rPr>
        <w:t xml:space="preserve">2.18. </w:t>
      </w:r>
      <w:r w:rsidR="00DF56FA" w:rsidRPr="00A07934">
        <w:rPr>
          <w:rFonts w:ascii="Verdana" w:hAnsi="Verdana"/>
        </w:rPr>
        <w:t xml:space="preserve"> Na análise dos documentos de habilitação, a comissão de contratação poderá sanar erros ou falhas, que não alterem a substância dos documentos e sua validade jurídica, mediante decisão fundamentada, registrada em ata e acessível a todos, </w:t>
      </w:r>
      <w:r w:rsidR="00DF56FA" w:rsidRPr="00A709AC">
        <w:rPr>
          <w:rFonts w:ascii="Verdana" w:hAnsi="Verdana"/>
        </w:rPr>
        <w:t xml:space="preserve">atribuindo-lhes </w:t>
      </w:r>
      <w:proofErr w:type="spellStart"/>
      <w:r w:rsidR="00DF56FA" w:rsidRPr="00A709AC">
        <w:rPr>
          <w:rFonts w:ascii="Verdana" w:hAnsi="Verdana"/>
        </w:rPr>
        <w:t>eﬁcácia</w:t>
      </w:r>
      <w:proofErr w:type="spellEnd"/>
      <w:r w:rsidR="00DF56FA" w:rsidRPr="00A709AC">
        <w:rPr>
          <w:rFonts w:ascii="Verdana" w:hAnsi="Verdana"/>
        </w:rPr>
        <w:t xml:space="preserve"> para fins de habilitação e classificação.</w:t>
      </w:r>
      <w:bookmarkStart w:id="3" w:name="_Ref114665528"/>
      <w:bookmarkEnd w:id="2"/>
    </w:p>
    <w:p w14:paraId="59C86F5C" w14:textId="7E825454" w:rsidR="00DF56FA" w:rsidRPr="00A07934" w:rsidRDefault="00504C17" w:rsidP="00504C17">
      <w:pPr>
        <w:pStyle w:val="Nivel2"/>
        <w:rPr>
          <w:rFonts w:ascii="Verdana" w:hAnsi="Verdana"/>
        </w:rPr>
      </w:pPr>
      <w:r w:rsidRPr="00A709AC">
        <w:rPr>
          <w:rFonts w:ascii="Verdana" w:hAnsi="Verdana"/>
        </w:rPr>
        <w:t xml:space="preserve">2.19. </w:t>
      </w:r>
      <w:r w:rsidR="00DF56FA" w:rsidRPr="00A709AC">
        <w:rPr>
          <w:rFonts w:ascii="Verdana" w:hAnsi="Verdana"/>
        </w:rPr>
        <w:t>Na hipótese de o licitante não atender às exigências para habilitação, o pregoeiro examinará a proposta subsequente e assim sucessivamente, na ordem de classificação, até a apuração de uma proposta que atenda ao presente edital</w:t>
      </w:r>
      <w:bookmarkEnd w:id="3"/>
      <w:r w:rsidR="00A709AC" w:rsidRPr="00A709AC">
        <w:rPr>
          <w:rFonts w:ascii="Verdana" w:hAnsi="Verdana"/>
        </w:rPr>
        <w:t>;</w:t>
      </w:r>
    </w:p>
    <w:p w14:paraId="79651175" w14:textId="3E2FEDBA" w:rsidR="00DF56FA" w:rsidRPr="00A07934" w:rsidRDefault="00504C17" w:rsidP="00504C17">
      <w:pPr>
        <w:pStyle w:val="Nivel2"/>
        <w:rPr>
          <w:rFonts w:ascii="Verdana" w:hAnsi="Verdana"/>
        </w:rPr>
      </w:pPr>
      <w:bookmarkStart w:id="4" w:name="_Ref114665515"/>
      <w:r>
        <w:rPr>
          <w:rFonts w:ascii="Verdana" w:hAnsi="Verdana"/>
        </w:rPr>
        <w:t>2.20.</w:t>
      </w:r>
      <w:r w:rsidR="00DF56FA" w:rsidRPr="00A07934">
        <w:rPr>
          <w:rFonts w:ascii="Verdana" w:hAnsi="Verdana"/>
        </w:rPr>
        <w:t xml:space="preserve"> Somente serão disponibilizados para acesso público os documentos de habilitação do licitante cuja proposta atenda ao edital de licitação, após concluídos os procedimentos de que trata o subitem anterior</w:t>
      </w:r>
      <w:bookmarkEnd w:id="4"/>
      <w:r w:rsidR="00DF56FA" w:rsidRPr="00A07934">
        <w:rPr>
          <w:rFonts w:ascii="Verdana" w:hAnsi="Verdana"/>
        </w:rPr>
        <w:t>.</w:t>
      </w:r>
    </w:p>
    <w:p w14:paraId="21F29F79" w14:textId="77777777" w:rsidR="00504C17" w:rsidRDefault="00504C17" w:rsidP="00504C17">
      <w:pPr>
        <w:pStyle w:val="Nivel2"/>
        <w:rPr>
          <w:rFonts w:ascii="Verdana" w:hAnsi="Verdana"/>
        </w:rPr>
      </w:pPr>
      <w:r>
        <w:rPr>
          <w:rFonts w:ascii="Verdana" w:hAnsi="Verdana"/>
        </w:rPr>
        <w:t>2.21.</w:t>
      </w:r>
      <w:r w:rsidR="00DF56FA" w:rsidRPr="00A07934">
        <w:rPr>
          <w:rFonts w:ascii="Verdana" w:hAnsi="Verdana"/>
        </w:rPr>
        <w:t xml:space="preserve"> A comprovação de regularidade fiscal e trabalhista das microempresas e das empresas de pequeno porte somente será exigida para efeito de contratação, e não como condição para participação na licitação (</w:t>
      </w:r>
      <w:hyperlink r:id="rId32" w:anchor="art4">
        <w:r w:rsidR="00DF56FA" w:rsidRPr="00A07934">
          <w:rPr>
            <w:rStyle w:val="Hyperlink"/>
            <w:rFonts w:ascii="Verdana" w:hAnsi="Verdana"/>
          </w:rPr>
          <w:t>art. 4º do Decreto nº 8.538/2015</w:t>
        </w:r>
      </w:hyperlink>
      <w:r w:rsidR="00DF56FA" w:rsidRPr="00A07934">
        <w:rPr>
          <w:rFonts w:ascii="Verdana" w:hAnsi="Verdana"/>
        </w:rPr>
        <w:t>).</w:t>
      </w:r>
    </w:p>
    <w:p w14:paraId="18BE84DE" w14:textId="1E8500F7" w:rsidR="00DF56FA" w:rsidRPr="00A07934" w:rsidRDefault="00504C17" w:rsidP="00504C17">
      <w:pPr>
        <w:pStyle w:val="Nivel2"/>
        <w:rPr>
          <w:rFonts w:ascii="Verdana" w:hAnsi="Verdana"/>
        </w:rPr>
      </w:pPr>
      <w:r>
        <w:rPr>
          <w:rFonts w:ascii="Verdana" w:hAnsi="Verdana"/>
        </w:rPr>
        <w:t xml:space="preserve">2.22. </w:t>
      </w:r>
      <w:r w:rsidR="00DF56FA" w:rsidRPr="00A07934">
        <w:rPr>
          <w:rFonts w:ascii="Verdana" w:hAnsi="Verdana"/>
        </w:rPr>
        <w:t>Quando a fase de habilitação anteceder a de julgamento e já tiver sido encerrada, não caberá exclusão de licitante por motivo relacionado à habilitação, salvo em razão de fatos supervenientes ou só conhecidos após o julgamento.</w:t>
      </w:r>
    </w:p>
    <w:p w14:paraId="0F6B87D8" w14:textId="77777777" w:rsidR="00DF56FA" w:rsidRPr="00A07934" w:rsidRDefault="00DF56FA" w:rsidP="00B46547">
      <w:pPr>
        <w:tabs>
          <w:tab w:val="left" w:pos="1462"/>
        </w:tabs>
        <w:ind w:left="426" w:right="-93"/>
        <w:jc w:val="both"/>
        <w:rPr>
          <w:rFonts w:ascii="Verdana" w:hAnsi="Verdana"/>
          <w:sz w:val="20"/>
          <w:szCs w:val="20"/>
        </w:rPr>
      </w:pPr>
    </w:p>
    <w:sectPr w:rsidR="00DF56FA" w:rsidRPr="00A07934" w:rsidSect="00A63B80">
      <w:headerReference w:type="default" r:id="rId33"/>
      <w:footerReference w:type="default" r:id="rId34"/>
      <w:pgSz w:w="12240" w:h="15840"/>
      <w:pgMar w:top="1584" w:right="1701" w:bottom="1417" w:left="1701" w:header="284" w:footer="14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4ADC" w14:textId="77777777" w:rsidR="00F06FE4" w:rsidRDefault="00F06FE4" w:rsidP="0002004A">
      <w:r>
        <w:separator/>
      </w:r>
    </w:p>
  </w:endnote>
  <w:endnote w:type="continuationSeparator" w:id="0">
    <w:p w14:paraId="78B5BEA1" w14:textId="77777777" w:rsidR="00F06FE4" w:rsidRDefault="00F06FE4" w:rsidP="0002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20cpi">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833CC" w14:textId="61B376ED" w:rsidR="00650B1A" w:rsidRPr="001B0E84" w:rsidRDefault="00650B1A" w:rsidP="008921EB">
    <w:pPr>
      <w:pStyle w:val="Cabealho"/>
      <w:pBdr>
        <w:top w:val="single" w:sz="4" w:space="1" w:color="auto"/>
      </w:pBdr>
      <w:jc w:val="center"/>
      <w:rPr>
        <w:rFonts w:ascii="Verdana" w:hAnsi="Verdana"/>
        <w:sz w:val="18"/>
      </w:rPr>
    </w:pPr>
    <w:r w:rsidRPr="00767C65">
      <w:rPr>
        <w:rFonts w:ascii="Bookman Old Style" w:hAnsi="Bookman Old Style"/>
        <w:b/>
        <w:noProof/>
        <w:color w:val="0D0D0D"/>
        <w:sz w:val="16"/>
        <w:szCs w:val="16"/>
      </w:rPr>
      <w:t>SECRETARIA MUNICIPAL DE</w:t>
    </w:r>
    <w:r w:rsidRPr="00824EBC">
      <w:rPr>
        <w:rFonts w:ascii="Bookman Old Style" w:hAnsi="Bookman Old Style"/>
        <w:b/>
        <w:noProof/>
        <w:color w:val="0D0D0D"/>
        <w:sz w:val="16"/>
        <w:szCs w:val="16"/>
      </w:rPr>
      <w:t xml:space="preserve"> </w:t>
    </w:r>
    <w:r w:rsidR="008921EB">
      <w:rPr>
        <w:rFonts w:ascii="Bookman Old Style" w:hAnsi="Bookman Old Style"/>
        <w:b/>
        <w:noProof/>
        <w:color w:val="0D0D0D"/>
        <w:sz w:val="16"/>
        <w:szCs w:val="16"/>
      </w:rPr>
      <w:t>OBRAS E INFRAESTRUTURA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FE1D6" w14:textId="77777777" w:rsidR="00F06FE4" w:rsidRDefault="00F06FE4" w:rsidP="0002004A">
      <w:r>
        <w:separator/>
      </w:r>
    </w:p>
  </w:footnote>
  <w:footnote w:type="continuationSeparator" w:id="0">
    <w:p w14:paraId="04077022" w14:textId="77777777" w:rsidR="00F06FE4" w:rsidRDefault="00F06FE4" w:rsidP="0002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BC98" w14:textId="77777777" w:rsidR="00650B1A" w:rsidRDefault="00767C65" w:rsidP="0002004A">
    <w:pPr>
      <w:pStyle w:val="Cabealho"/>
      <w:jc w:val="center"/>
    </w:pPr>
    <w:r>
      <w:rPr>
        <w:noProof/>
      </w:rPr>
      <w:drawing>
        <wp:inline distT="0" distB="0" distL="0" distR="0" wp14:anchorId="6117EF48" wp14:editId="6E4388C0">
          <wp:extent cx="931926" cy="814582"/>
          <wp:effectExtent l="19050" t="0" r="1524" b="0"/>
          <wp:docPr id="1" name="Imagem 1" descr="Logo P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MA 4"/>
                  <pic:cNvPicPr>
                    <a:picLocks noChangeAspect="1" noChangeArrowheads="1"/>
                  </pic:cNvPicPr>
                </pic:nvPicPr>
                <pic:blipFill>
                  <a:blip r:embed="rId1"/>
                  <a:srcRect b="-5052"/>
                  <a:stretch>
                    <a:fillRect/>
                  </a:stretch>
                </pic:blipFill>
                <pic:spPr bwMode="auto">
                  <a:xfrm>
                    <a:off x="0" y="0"/>
                    <a:ext cx="931926" cy="8145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25D2"/>
    <w:multiLevelType w:val="multilevel"/>
    <w:tmpl w:val="056E9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EFF4335"/>
    <w:multiLevelType w:val="hybridMultilevel"/>
    <w:tmpl w:val="5F6048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9617A2"/>
    <w:multiLevelType w:val="multilevel"/>
    <w:tmpl w:val="2280DDA4"/>
    <w:lvl w:ilvl="0">
      <w:start w:val="1"/>
      <w:numFmt w:val="decimal"/>
      <w:lvlText w:val="%1."/>
      <w:lvlJc w:val="left"/>
      <w:pPr>
        <w:ind w:left="674" w:hanging="284"/>
      </w:pPr>
      <w:rPr>
        <w:rFonts w:ascii="Verdana" w:eastAsia="Verdana" w:hAnsi="Verdana" w:cs="Verdana" w:hint="default"/>
        <w:b/>
        <w:bCs/>
        <w:i w:val="0"/>
        <w:iCs w:val="0"/>
        <w:w w:val="97"/>
        <w:sz w:val="20"/>
        <w:szCs w:val="20"/>
        <w:lang w:val="pt-BR" w:eastAsia="en-US" w:bidi="ar-SA"/>
      </w:rPr>
    </w:lvl>
    <w:lvl w:ilvl="1">
      <w:start w:val="1"/>
      <w:numFmt w:val="decimal"/>
      <w:lvlText w:val="%1.%2."/>
      <w:lvlJc w:val="left"/>
      <w:pPr>
        <w:ind w:left="426" w:hanging="600"/>
      </w:pPr>
      <w:rPr>
        <w:rFonts w:hint="default"/>
        <w:b/>
        <w:bCs/>
        <w:w w:val="99"/>
        <w:lang w:val="pt-BR" w:eastAsia="en-US" w:bidi="ar-SA"/>
      </w:rPr>
    </w:lvl>
    <w:lvl w:ilvl="2">
      <w:start w:val="1"/>
      <w:numFmt w:val="decimal"/>
      <w:lvlText w:val="%1.%2.%3."/>
      <w:lvlJc w:val="left"/>
      <w:pPr>
        <w:ind w:left="426" w:hanging="816"/>
      </w:pPr>
      <w:rPr>
        <w:rFonts w:hint="default"/>
        <w:w w:val="99"/>
        <w:lang w:val="pt-BR" w:eastAsia="en-US" w:bidi="ar-SA"/>
      </w:rPr>
    </w:lvl>
    <w:lvl w:ilvl="3">
      <w:start w:val="1"/>
      <w:numFmt w:val="decimal"/>
      <w:lvlText w:val="%1.%2.%3.%4."/>
      <w:lvlJc w:val="left"/>
      <w:pPr>
        <w:ind w:left="426" w:hanging="816"/>
      </w:pPr>
      <w:rPr>
        <w:rFonts w:ascii="Verdana" w:eastAsia="Verdana" w:hAnsi="Verdana" w:cs="Verdana" w:hint="default"/>
        <w:b w:val="0"/>
        <w:bCs w:val="0"/>
        <w:i w:val="0"/>
        <w:iCs w:val="0"/>
        <w:w w:val="99"/>
        <w:sz w:val="20"/>
        <w:szCs w:val="20"/>
        <w:lang w:val="pt-BR" w:eastAsia="en-US" w:bidi="ar-SA"/>
      </w:rPr>
    </w:lvl>
    <w:lvl w:ilvl="4">
      <w:start w:val="1"/>
      <w:numFmt w:val="decimal"/>
      <w:lvlText w:val="%1.%2.%3.%4.%5."/>
      <w:lvlJc w:val="left"/>
      <w:pPr>
        <w:ind w:left="426" w:hanging="816"/>
      </w:pPr>
      <w:rPr>
        <w:rFonts w:ascii="Verdana" w:eastAsia="Verdana" w:hAnsi="Verdana" w:cs="Verdana" w:hint="default"/>
        <w:b/>
        <w:bCs/>
        <w:i w:val="0"/>
        <w:iCs w:val="0"/>
        <w:spacing w:val="-1"/>
        <w:w w:val="99"/>
        <w:sz w:val="18"/>
        <w:szCs w:val="18"/>
        <w:u w:val="single" w:color="000000"/>
        <w:lang w:val="pt-BR" w:eastAsia="en-US" w:bidi="ar-SA"/>
      </w:rPr>
    </w:lvl>
    <w:lvl w:ilvl="5">
      <w:numFmt w:val="bullet"/>
      <w:lvlText w:val="•"/>
      <w:lvlJc w:val="left"/>
      <w:pPr>
        <w:ind w:left="1080" w:hanging="816"/>
      </w:pPr>
      <w:rPr>
        <w:rFonts w:hint="default"/>
        <w:lang w:val="pt-BR" w:eastAsia="en-US" w:bidi="ar-SA"/>
      </w:rPr>
    </w:lvl>
    <w:lvl w:ilvl="6">
      <w:numFmt w:val="bullet"/>
      <w:lvlText w:val="•"/>
      <w:lvlJc w:val="left"/>
      <w:pPr>
        <w:ind w:left="1100" w:hanging="816"/>
      </w:pPr>
      <w:rPr>
        <w:rFonts w:hint="default"/>
        <w:lang w:val="pt-BR" w:eastAsia="en-US" w:bidi="ar-SA"/>
      </w:rPr>
    </w:lvl>
    <w:lvl w:ilvl="7">
      <w:numFmt w:val="bullet"/>
      <w:lvlText w:val="•"/>
      <w:lvlJc w:val="left"/>
      <w:pPr>
        <w:ind w:left="1160" w:hanging="816"/>
      </w:pPr>
      <w:rPr>
        <w:rFonts w:hint="default"/>
        <w:lang w:val="pt-BR" w:eastAsia="en-US" w:bidi="ar-SA"/>
      </w:rPr>
    </w:lvl>
    <w:lvl w:ilvl="8">
      <w:numFmt w:val="bullet"/>
      <w:lvlText w:val="•"/>
      <w:lvlJc w:val="left"/>
      <w:pPr>
        <w:ind w:left="1280" w:hanging="816"/>
      </w:pPr>
      <w:rPr>
        <w:rFonts w:hint="default"/>
        <w:lang w:val="pt-BR" w:eastAsia="en-US" w:bidi="ar-SA"/>
      </w:rPr>
    </w:lvl>
  </w:abstractNum>
  <w:abstractNum w:abstractNumId="3">
    <w:nsid w:val="518B0DA5"/>
    <w:multiLevelType w:val="multilevel"/>
    <w:tmpl w:val="495A6C74"/>
    <w:lvl w:ilvl="0">
      <w:start w:val="2"/>
      <w:numFmt w:val="decimal"/>
      <w:lvlText w:val="%1."/>
      <w:lvlJc w:val="left"/>
      <w:pPr>
        <w:ind w:left="585" w:hanging="585"/>
      </w:pPr>
      <w:rPr>
        <w:rFonts w:hint="default"/>
      </w:rPr>
    </w:lvl>
    <w:lvl w:ilvl="1">
      <w:start w:val="7"/>
      <w:numFmt w:val="decimal"/>
      <w:lvlText w:val="%1.%2."/>
      <w:lvlJc w:val="left"/>
      <w:pPr>
        <w:ind w:left="1003" w:hanging="720"/>
      </w:pPr>
      <w:rPr>
        <w:rFonts w:hint="default"/>
        <w:b/>
        <w:bCs/>
      </w:rPr>
    </w:lvl>
    <w:lvl w:ilvl="2">
      <w:start w:val="5"/>
      <w:numFmt w:val="decimal"/>
      <w:lvlText w:val="%1.%2.%3."/>
      <w:lvlJc w:val="left"/>
      <w:pPr>
        <w:ind w:left="1286" w:hanging="720"/>
      </w:pPr>
      <w:rPr>
        <w:rFonts w:hint="default"/>
      </w:rPr>
    </w:lvl>
    <w:lvl w:ilvl="3">
      <w:start w:val="1"/>
      <w:numFmt w:val="upperLetter"/>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4">
    <w:nsid w:val="7F761524"/>
    <w:multiLevelType w:val="multilevel"/>
    <w:tmpl w:val="7D606A46"/>
    <w:lvl w:ilvl="0">
      <w:start w:val="2"/>
      <w:numFmt w:val="decimal"/>
      <w:lvlText w:val="%1."/>
      <w:lvlJc w:val="left"/>
      <w:pPr>
        <w:ind w:left="585" w:hanging="585"/>
      </w:pPr>
      <w:rPr>
        <w:rFonts w:hint="default"/>
      </w:rPr>
    </w:lvl>
    <w:lvl w:ilvl="1">
      <w:start w:val="8"/>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4A"/>
    <w:rsid w:val="0002004A"/>
    <w:rsid w:val="00022F3E"/>
    <w:rsid w:val="0002577B"/>
    <w:rsid w:val="00030A57"/>
    <w:rsid w:val="00032D3A"/>
    <w:rsid w:val="0003539C"/>
    <w:rsid w:val="00035A00"/>
    <w:rsid w:val="000377FB"/>
    <w:rsid w:val="000529E9"/>
    <w:rsid w:val="00056340"/>
    <w:rsid w:val="000643E2"/>
    <w:rsid w:val="00076F79"/>
    <w:rsid w:val="00096756"/>
    <w:rsid w:val="000B3B63"/>
    <w:rsid w:val="000D6A81"/>
    <w:rsid w:val="000E11A2"/>
    <w:rsid w:val="000E7DE7"/>
    <w:rsid w:val="000F7C09"/>
    <w:rsid w:val="001205A9"/>
    <w:rsid w:val="00124746"/>
    <w:rsid w:val="001334F1"/>
    <w:rsid w:val="001369BA"/>
    <w:rsid w:val="00146CC6"/>
    <w:rsid w:val="00154614"/>
    <w:rsid w:val="00161366"/>
    <w:rsid w:val="00174EF6"/>
    <w:rsid w:val="00182797"/>
    <w:rsid w:val="00186CCF"/>
    <w:rsid w:val="001975CB"/>
    <w:rsid w:val="001A2240"/>
    <w:rsid w:val="001B0E84"/>
    <w:rsid w:val="001B414A"/>
    <w:rsid w:val="001C1D82"/>
    <w:rsid w:val="001C47A8"/>
    <w:rsid w:val="001C60FE"/>
    <w:rsid w:val="00205262"/>
    <w:rsid w:val="002244A7"/>
    <w:rsid w:val="00224A8F"/>
    <w:rsid w:val="00245A2D"/>
    <w:rsid w:val="00247A51"/>
    <w:rsid w:val="00253B1D"/>
    <w:rsid w:val="002557D4"/>
    <w:rsid w:val="00256161"/>
    <w:rsid w:val="00256FAE"/>
    <w:rsid w:val="00264475"/>
    <w:rsid w:val="00273AF5"/>
    <w:rsid w:val="0027516D"/>
    <w:rsid w:val="00275711"/>
    <w:rsid w:val="00284805"/>
    <w:rsid w:val="00286B37"/>
    <w:rsid w:val="002901C4"/>
    <w:rsid w:val="00293B04"/>
    <w:rsid w:val="002A1A39"/>
    <w:rsid w:val="002A21F0"/>
    <w:rsid w:val="002B4C78"/>
    <w:rsid w:val="002B75B5"/>
    <w:rsid w:val="002D28D3"/>
    <w:rsid w:val="002E3423"/>
    <w:rsid w:val="002E781E"/>
    <w:rsid w:val="002F1E2D"/>
    <w:rsid w:val="002F3118"/>
    <w:rsid w:val="002F4557"/>
    <w:rsid w:val="002F6CFF"/>
    <w:rsid w:val="002F7EA7"/>
    <w:rsid w:val="00301BBC"/>
    <w:rsid w:val="003040DB"/>
    <w:rsid w:val="003251C4"/>
    <w:rsid w:val="00330167"/>
    <w:rsid w:val="00332894"/>
    <w:rsid w:val="0033324A"/>
    <w:rsid w:val="00353BCA"/>
    <w:rsid w:val="0035492D"/>
    <w:rsid w:val="0036086B"/>
    <w:rsid w:val="00360CD5"/>
    <w:rsid w:val="00362A6C"/>
    <w:rsid w:val="00363B85"/>
    <w:rsid w:val="00372DFC"/>
    <w:rsid w:val="003757B7"/>
    <w:rsid w:val="00394C45"/>
    <w:rsid w:val="003965F8"/>
    <w:rsid w:val="003B6587"/>
    <w:rsid w:val="003C0DF0"/>
    <w:rsid w:val="003C350E"/>
    <w:rsid w:val="003C4D6D"/>
    <w:rsid w:val="003E2165"/>
    <w:rsid w:val="003E33F7"/>
    <w:rsid w:val="003F2EF2"/>
    <w:rsid w:val="003F36F6"/>
    <w:rsid w:val="003F583B"/>
    <w:rsid w:val="00402142"/>
    <w:rsid w:val="00412D4F"/>
    <w:rsid w:val="00436200"/>
    <w:rsid w:val="004535AE"/>
    <w:rsid w:val="004614B9"/>
    <w:rsid w:val="00472BC2"/>
    <w:rsid w:val="00484980"/>
    <w:rsid w:val="00492658"/>
    <w:rsid w:val="0049725B"/>
    <w:rsid w:val="004A6502"/>
    <w:rsid w:val="004C1D04"/>
    <w:rsid w:val="004C2F8E"/>
    <w:rsid w:val="004C722C"/>
    <w:rsid w:val="004D0C44"/>
    <w:rsid w:val="004D675C"/>
    <w:rsid w:val="004E2041"/>
    <w:rsid w:val="004F131E"/>
    <w:rsid w:val="00503FFE"/>
    <w:rsid w:val="00504C17"/>
    <w:rsid w:val="0050568E"/>
    <w:rsid w:val="00521294"/>
    <w:rsid w:val="00523296"/>
    <w:rsid w:val="00525B85"/>
    <w:rsid w:val="0053269D"/>
    <w:rsid w:val="00553DD0"/>
    <w:rsid w:val="00557B25"/>
    <w:rsid w:val="005717CD"/>
    <w:rsid w:val="00585EA0"/>
    <w:rsid w:val="00587D8A"/>
    <w:rsid w:val="005B461B"/>
    <w:rsid w:val="005B5EAA"/>
    <w:rsid w:val="005C2C6C"/>
    <w:rsid w:val="005D116B"/>
    <w:rsid w:val="005D2ED2"/>
    <w:rsid w:val="005E6B9D"/>
    <w:rsid w:val="005F1019"/>
    <w:rsid w:val="005F5D73"/>
    <w:rsid w:val="00600DA2"/>
    <w:rsid w:val="00604473"/>
    <w:rsid w:val="006148AA"/>
    <w:rsid w:val="00616BBD"/>
    <w:rsid w:val="00617BAD"/>
    <w:rsid w:val="006326C0"/>
    <w:rsid w:val="00645ED8"/>
    <w:rsid w:val="00650B1A"/>
    <w:rsid w:val="00672066"/>
    <w:rsid w:val="006821C4"/>
    <w:rsid w:val="00691BE1"/>
    <w:rsid w:val="00696B3B"/>
    <w:rsid w:val="006A259D"/>
    <w:rsid w:val="006A4DC9"/>
    <w:rsid w:val="006B214B"/>
    <w:rsid w:val="006B2CEA"/>
    <w:rsid w:val="006B5F3B"/>
    <w:rsid w:val="006C128A"/>
    <w:rsid w:val="006C1BEB"/>
    <w:rsid w:val="006C1E49"/>
    <w:rsid w:val="006C72FF"/>
    <w:rsid w:val="006D0BEC"/>
    <w:rsid w:val="006E010E"/>
    <w:rsid w:val="0071270A"/>
    <w:rsid w:val="00712B54"/>
    <w:rsid w:val="007257DA"/>
    <w:rsid w:val="00734E2B"/>
    <w:rsid w:val="00743250"/>
    <w:rsid w:val="00744554"/>
    <w:rsid w:val="007543AE"/>
    <w:rsid w:val="00754BF9"/>
    <w:rsid w:val="00761034"/>
    <w:rsid w:val="00767C65"/>
    <w:rsid w:val="007770C5"/>
    <w:rsid w:val="00777E28"/>
    <w:rsid w:val="0078655D"/>
    <w:rsid w:val="00790157"/>
    <w:rsid w:val="00790206"/>
    <w:rsid w:val="00795CA4"/>
    <w:rsid w:val="00796F45"/>
    <w:rsid w:val="007A019A"/>
    <w:rsid w:val="007C3CBE"/>
    <w:rsid w:val="007C7978"/>
    <w:rsid w:val="007D26AE"/>
    <w:rsid w:val="007D3621"/>
    <w:rsid w:val="007F0849"/>
    <w:rsid w:val="007F334D"/>
    <w:rsid w:val="00815D48"/>
    <w:rsid w:val="008207F1"/>
    <w:rsid w:val="00824CA7"/>
    <w:rsid w:val="008300B5"/>
    <w:rsid w:val="00841233"/>
    <w:rsid w:val="00841891"/>
    <w:rsid w:val="00850EE6"/>
    <w:rsid w:val="00852817"/>
    <w:rsid w:val="00861059"/>
    <w:rsid w:val="00873584"/>
    <w:rsid w:val="0087777A"/>
    <w:rsid w:val="00886ED1"/>
    <w:rsid w:val="008901A8"/>
    <w:rsid w:val="008921EB"/>
    <w:rsid w:val="0089428C"/>
    <w:rsid w:val="008A69AF"/>
    <w:rsid w:val="008D64EB"/>
    <w:rsid w:val="008F3181"/>
    <w:rsid w:val="008F348E"/>
    <w:rsid w:val="00905E9E"/>
    <w:rsid w:val="0091765E"/>
    <w:rsid w:val="00922F9E"/>
    <w:rsid w:val="009250CB"/>
    <w:rsid w:val="009313BA"/>
    <w:rsid w:val="00931B32"/>
    <w:rsid w:val="00935EA5"/>
    <w:rsid w:val="00940954"/>
    <w:rsid w:val="009429BE"/>
    <w:rsid w:val="0094788B"/>
    <w:rsid w:val="009502B3"/>
    <w:rsid w:val="0095168C"/>
    <w:rsid w:val="00961C2F"/>
    <w:rsid w:val="00965B26"/>
    <w:rsid w:val="00972F1D"/>
    <w:rsid w:val="00982DAA"/>
    <w:rsid w:val="00990769"/>
    <w:rsid w:val="0099618F"/>
    <w:rsid w:val="009A1049"/>
    <w:rsid w:val="009A186D"/>
    <w:rsid w:val="009A7747"/>
    <w:rsid w:val="009B10BB"/>
    <w:rsid w:val="009F088A"/>
    <w:rsid w:val="009F17F5"/>
    <w:rsid w:val="009F762A"/>
    <w:rsid w:val="00A016C2"/>
    <w:rsid w:val="00A056B4"/>
    <w:rsid w:val="00A05705"/>
    <w:rsid w:val="00A07934"/>
    <w:rsid w:val="00A10B37"/>
    <w:rsid w:val="00A1621A"/>
    <w:rsid w:val="00A16980"/>
    <w:rsid w:val="00A20EC1"/>
    <w:rsid w:val="00A22028"/>
    <w:rsid w:val="00A25757"/>
    <w:rsid w:val="00A25AA9"/>
    <w:rsid w:val="00A47F9C"/>
    <w:rsid w:val="00A51B33"/>
    <w:rsid w:val="00A52D61"/>
    <w:rsid w:val="00A60F59"/>
    <w:rsid w:val="00A63B80"/>
    <w:rsid w:val="00A66E47"/>
    <w:rsid w:val="00A67049"/>
    <w:rsid w:val="00A709AC"/>
    <w:rsid w:val="00A76713"/>
    <w:rsid w:val="00AA2F59"/>
    <w:rsid w:val="00AA6047"/>
    <w:rsid w:val="00AA7F4A"/>
    <w:rsid w:val="00AC5C6C"/>
    <w:rsid w:val="00AC7FE1"/>
    <w:rsid w:val="00AE2991"/>
    <w:rsid w:val="00AF41AD"/>
    <w:rsid w:val="00AF5DA5"/>
    <w:rsid w:val="00B04BF2"/>
    <w:rsid w:val="00B24695"/>
    <w:rsid w:val="00B27193"/>
    <w:rsid w:val="00B34B4C"/>
    <w:rsid w:val="00B4331F"/>
    <w:rsid w:val="00B444CA"/>
    <w:rsid w:val="00B46547"/>
    <w:rsid w:val="00B57C74"/>
    <w:rsid w:val="00B6774E"/>
    <w:rsid w:val="00B774F3"/>
    <w:rsid w:val="00B8076B"/>
    <w:rsid w:val="00B96F86"/>
    <w:rsid w:val="00BB6FC3"/>
    <w:rsid w:val="00BB7664"/>
    <w:rsid w:val="00BD42D5"/>
    <w:rsid w:val="00BE3319"/>
    <w:rsid w:val="00BE65E6"/>
    <w:rsid w:val="00BF1916"/>
    <w:rsid w:val="00BF5F03"/>
    <w:rsid w:val="00C00911"/>
    <w:rsid w:val="00C023DA"/>
    <w:rsid w:val="00C14936"/>
    <w:rsid w:val="00C24288"/>
    <w:rsid w:val="00C30D8D"/>
    <w:rsid w:val="00C32EEA"/>
    <w:rsid w:val="00C372B6"/>
    <w:rsid w:val="00C7725A"/>
    <w:rsid w:val="00C812D4"/>
    <w:rsid w:val="00C84FFA"/>
    <w:rsid w:val="00C8633D"/>
    <w:rsid w:val="00CA0E0B"/>
    <w:rsid w:val="00CA73AA"/>
    <w:rsid w:val="00CA73D9"/>
    <w:rsid w:val="00CB12CE"/>
    <w:rsid w:val="00CC0485"/>
    <w:rsid w:val="00CC1CC0"/>
    <w:rsid w:val="00CC3A15"/>
    <w:rsid w:val="00CC3DFF"/>
    <w:rsid w:val="00CD1822"/>
    <w:rsid w:val="00CF4512"/>
    <w:rsid w:val="00D03C8E"/>
    <w:rsid w:val="00D06DE8"/>
    <w:rsid w:val="00D12AC5"/>
    <w:rsid w:val="00D13CFE"/>
    <w:rsid w:val="00D15342"/>
    <w:rsid w:val="00D3284D"/>
    <w:rsid w:val="00D363BA"/>
    <w:rsid w:val="00D5083F"/>
    <w:rsid w:val="00D53646"/>
    <w:rsid w:val="00D6263C"/>
    <w:rsid w:val="00D86E8D"/>
    <w:rsid w:val="00D872AE"/>
    <w:rsid w:val="00D96DF3"/>
    <w:rsid w:val="00DA338F"/>
    <w:rsid w:val="00DA73E9"/>
    <w:rsid w:val="00DD5A26"/>
    <w:rsid w:val="00DE2852"/>
    <w:rsid w:val="00DE5EFE"/>
    <w:rsid w:val="00DF0B6D"/>
    <w:rsid w:val="00DF56FA"/>
    <w:rsid w:val="00E014CC"/>
    <w:rsid w:val="00E07E78"/>
    <w:rsid w:val="00E10A07"/>
    <w:rsid w:val="00E1171D"/>
    <w:rsid w:val="00E12AE8"/>
    <w:rsid w:val="00E258B4"/>
    <w:rsid w:val="00E4271A"/>
    <w:rsid w:val="00E435E1"/>
    <w:rsid w:val="00E50BEF"/>
    <w:rsid w:val="00E533EF"/>
    <w:rsid w:val="00E536AE"/>
    <w:rsid w:val="00E541EE"/>
    <w:rsid w:val="00E54252"/>
    <w:rsid w:val="00E64FAB"/>
    <w:rsid w:val="00E77E5F"/>
    <w:rsid w:val="00E83265"/>
    <w:rsid w:val="00E84795"/>
    <w:rsid w:val="00E93CD2"/>
    <w:rsid w:val="00E962BF"/>
    <w:rsid w:val="00E97D5E"/>
    <w:rsid w:val="00EA459F"/>
    <w:rsid w:val="00EB3F78"/>
    <w:rsid w:val="00ED2044"/>
    <w:rsid w:val="00ED2982"/>
    <w:rsid w:val="00EF2801"/>
    <w:rsid w:val="00F06FE4"/>
    <w:rsid w:val="00F15344"/>
    <w:rsid w:val="00F2128C"/>
    <w:rsid w:val="00F22805"/>
    <w:rsid w:val="00F25BFB"/>
    <w:rsid w:val="00F2655F"/>
    <w:rsid w:val="00F41286"/>
    <w:rsid w:val="00F60B4C"/>
    <w:rsid w:val="00F701A6"/>
    <w:rsid w:val="00F72E22"/>
    <w:rsid w:val="00F75411"/>
    <w:rsid w:val="00F773A3"/>
    <w:rsid w:val="00F82076"/>
    <w:rsid w:val="00F8232B"/>
    <w:rsid w:val="00F906B8"/>
    <w:rsid w:val="00F9124A"/>
    <w:rsid w:val="00FA6442"/>
    <w:rsid w:val="00FB1985"/>
    <w:rsid w:val="00FB3EF9"/>
    <w:rsid w:val="00FC3E58"/>
    <w:rsid w:val="00FD75BA"/>
    <w:rsid w:val="00FE4999"/>
    <w:rsid w:val="00FF73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3">
    <w:name w:val="heading 3"/>
    <w:basedOn w:val="Normal"/>
    <w:next w:val="Normal"/>
    <w:link w:val="Ttulo3Char"/>
    <w:uiPriority w:val="9"/>
    <w:semiHidden/>
    <w:unhideWhenUsed/>
    <w:qFormat/>
    <w:rsid w:val="00EA459F"/>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pt-PT"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Ttulo3Char">
    <w:name w:val="Título 3 Char"/>
    <w:basedOn w:val="Fontepargpadro"/>
    <w:link w:val="Ttulo3"/>
    <w:uiPriority w:val="9"/>
    <w:semiHidden/>
    <w:rsid w:val="00EA459F"/>
    <w:rPr>
      <w:rFonts w:asciiTheme="majorHAnsi" w:eastAsiaTheme="majorEastAsia" w:hAnsiTheme="majorHAnsi" w:cstheme="majorBidi"/>
      <w:color w:val="243F60" w:themeColor="accent1" w:themeShade="7F"/>
      <w:sz w:val="24"/>
      <w:szCs w:val="24"/>
      <w:lang w:val="pt-PT"/>
    </w:rPr>
  </w:style>
  <w:style w:type="paragraph" w:customStyle="1" w:styleId="Nivel3">
    <w:name w:val="Nivel 3"/>
    <w:basedOn w:val="Normal"/>
    <w:link w:val="Nivel3Char"/>
    <w:qFormat/>
    <w:rsid w:val="00B46547"/>
    <w:pPr>
      <w:spacing w:before="120" w:after="120" w:line="276" w:lineRule="auto"/>
      <w:ind w:left="284"/>
      <w:jc w:val="both"/>
    </w:pPr>
    <w:rPr>
      <w:rFonts w:ascii="Arial" w:eastAsiaTheme="minorEastAsia" w:hAnsi="Arial" w:cs="Arial"/>
      <w:color w:val="000000"/>
      <w:sz w:val="20"/>
      <w:szCs w:val="20"/>
    </w:rPr>
  </w:style>
  <w:style w:type="character" w:customStyle="1" w:styleId="Nivel3Char">
    <w:name w:val="Nivel 3 Char"/>
    <w:basedOn w:val="Fontepargpadro"/>
    <w:link w:val="Nivel3"/>
    <w:rsid w:val="00B46547"/>
    <w:rPr>
      <w:rFonts w:ascii="Arial" w:eastAsiaTheme="minorEastAsia" w:hAnsi="Arial" w:cs="Arial"/>
      <w:color w:val="000000"/>
      <w:sz w:val="20"/>
      <w:szCs w:val="20"/>
      <w:lang w:eastAsia="pt-BR"/>
    </w:rPr>
  </w:style>
  <w:style w:type="paragraph" w:customStyle="1" w:styleId="Nivel2">
    <w:name w:val="Nivel 2"/>
    <w:basedOn w:val="Normal"/>
    <w:link w:val="Nivel2Char"/>
    <w:qFormat/>
    <w:rsid w:val="00B46547"/>
    <w:pPr>
      <w:spacing w:before="120" w:after="120" w:line="276" w:lineRule="auto"/>
      <w:jc w:val="both"/>
    </w:pPr>
    <w:rPr>
      <w:rFonts w:ascii="Arial" w:eastAsiaTheme="minorEastAsia" w:hAnsi="Arial" w:cs="Arial"/>
      <w:color w:val="000000"/>
      <w:sz w:val="20"/>
      <w:szCs w:val="20"/>
    </w:rPr>
  </w:style>
  <w:style w:type="character" w:customStyle="1" w:styleId="Nivel2Char">
    <w:name w:val="Nivel 2 Char"/>
    <w:basedOn w:val="Fontepargpadro"/>
    <w:link w:val="Nivel2"/>
    <w:locked/>
    <w:rsid w:val="00B46547"/>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B46547"/>
    <w:pPr>
      <w:ind w:left="999" w:hanging="522"/>
    </w:pPr>
    <w:rPr>
      <w:i/>
      <w:iCs/>
      <w:color w:val="FF0000"/>
    </w:rPr>
  </w:style>
  <w:style w:type="character" w:customStyle="1" w:styleId="Nvel2-RedChar">
    <w:name w:val="Nível 2 -Red Char"/>
    <w:basedOn w:val="Fontepargpadro"/>
    <w:link w:val="Nvel2-Red"/>
    <w:rsid w:val="00B46547"/>
    <w:rPr>
      <w:rFonts w:ascii="Arial" w:eastAsiaTheme="minorEastAsia" w:hAnsi="Arial" w:cs="Arial"/>
      <w:i/>
      <w:iCs/>
      <w:color w:val="FF0000"/>
      <w:sz w:val="20"/>
      <w:szCs w:val="20"/>
      <w:lang w:eastAsia="pt-BR"/>
    </w:rPr>
  </w:style>
  <w:style w:type="paragraph" w:customStyle="1" w:styleId="Nivel01">
    <w:name w:val="Nivel 01"/>
    <w:basedOn w:val="Ttulo1"/>
    <w:next w:val="Normal"/>
    <w:link w:val="Nivel01Char"/>
    <w:autoRedefine/>
    <w:qFormat/>
    <w:rsid w:val="00DF56FA"/>
    <w:pPr>
      <w:keepLines/>
      <w:tabs>
        <w:tab w:val="left" w:pos="567"/>
      </w:tabs>
      <w:spacing w:beforeLines="120" w:before="0" w:afterLines="120" w:after="0" w:line="312" w:lineRule="auto"/>
      <w:ind w:left="360" w:hanging="360"/>
      <w:jc w:val="both"/>
    </w:pPr>
    <w:rPr>
      <w:rFonts w:ascii="Arial" w:eastAsiaTheme="majorEastAsia" w:hAnsi="Arial" w:cs="Arial"/>
      <w:kern w:val="0"/>
      <w:sz w:val="20"/>
      <w:szCs w:val="20"/>
      <w:lang w:eastAsia="pt-BR"/>
    </w:rPr>
  </w:style>
  <w:style w:type="character" w:customStyle="1" w:styleId="Nivel01Char">
    <w:name w:val="Nivel 01 Char"/>
    <w:basedOn w:val="Fontepargpadro"/>
    <w:link w:val="Nivel01"/>
    <w:rsid w:val="00DF56FA"/>
    <w:rPr>
      <w:rFonts w:ascii="Arial" w:eastAsiaTheme="majorEastAsia" w:hAnsi="Arial" w:cs="Arial"/>
      <w:b/>
      <w:bCs/>
      <w:sz w:val="20"/>
      <w:szCs w:val="20"/>
      <w:lang w:eastAsia="pt-BR"/>
    </w:rPr>
  </w:style>
  <w:style w:type="character" w:customStyle="1" w:styleId="UnresolvedMention">
    <w:name w:val="Unresolved Mention"/>
    <w:basedOn w:val="Fontepargpadro"/>
    <w:uiPriority w:val="99"/>
    <w:semiHidden/>
    <w:unhideWhenUsed/>
    <w:rsid w:val="00A079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3">
    <w:name w:val="heading 3"/>
    <w:basedOn w:val="Normal"/>
    <w:next w:val="Normal"/>
    <w:link w:val="Ttulo3Char"/>
    <w:uiPriority w:val="9"/>
    <w:semiHidden/>
    <w:unhideWhenUsed/>
    <w:qFormat/>
    <w:rsid w:val="00EA459F"/>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pt-PT"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Ttulo3Char">
    <w:name w:val="Título 3 Char"/>
    <w:basedOn w:val="Fontepargpadro"/>
    <w:link w:val="Ttulo3"/>
    <w:uiPriority w:val="9"/>
    <w:semiHidden/>
    <w:rsid w:val="00EA459F"/>
    <w:rPr>
      <w:rFonts w:asciiTheme="majorHAnsi" w:eastAsiaTheme="majorEastAsia" w:hAnsiTheme="majorHAnsi" w:cstheme="majorBidi"/>
      <w:color w:val="243F60" w:themeColor="accent1" w:themeShade="7F"/>
      <w:sz w:val="24"/>
      <w:szCs w:val="24"/>
      <w:lang w:val="pt-PT"/>
    </w:rPr>
  </w:style>
  <w:style w:type="paragraph" w:customStyle="1" w:styleId="Nivel3">
    <w:name w:val="Nivel 3"/>
    <w:basedOn w:val="Normal"/>
    <w:link w:val="Nivel3Char"/>
    <w:qFormat/>
    <w:rsid w:val="00B46547"/>
    <w:pPr>
      <w:spacing w:before="120" w:after="120" w:line="276" w:lineRule="auto"/>
      <w:ind w:left="284"/>
      <w:jc w:val="both"/>
    </w:pPr>
    <w:rPr>
      <w:rFonts w:ascii="Arial" w:eastAsiaTheme="minorEastAsia" w:hAnsi="Arial" w:cs="Arial"/>
      <w:color w:val="000000"/>
      <w:sz w:val="20"/>
      <w:szCs w:val="20"/>
    </w:rPr>
  </w:style>
  <w:style w:type="character" w:customStyle="1" w:styleId="Nivel3Char">
    <w:name w:val="Nivel 3 Char"/>
    <w:basedOn w:val="Fontepargpadro"/>
    <w:link w:val="Nivel3"/>
    <w:rsid w:val="00B46547"/>
    <w:rPr>
      <w:rFonts w:ascii="Arial" w:eastAsiaTheme="minorEastAsia" w:hAnsi="Arial" w:cs="Arial"/>
      <w:color w:val="000000"/>
      <w:sz w:val="20"/>
      <w:szCs w:val="20"/>
      <w:lang w:eastAsia="pt-BR"/>
    </w:rPr>
  </w:style>
  <w:style w:type="paragraph" w:customStyle="1" w:styleId="Nivel2">
    <w:name w:val="Nivel 2"/>
    <w:basedOn w:val="Normal"/>
    <w:link w:val="Nivel2Char"/>
    <w:qFormat/>
    <w:rsid w:val="00B46547"/>
    <w:pPr>
      <w:spacing w:before="120" w:after="120" w:line="276" w:lineRule="auto"/>
      <w:jc w:val="both"/>
    </w:pPr>
    <w:rPr>
      <w:rFonts w:ascii="Arial" w:eastAsiaTheme="minorEastAsia" w:hAnsi="Arial" w:cs="Arial"/>
      <w:color w:val="000000"/>
      <w:sz w:val="20"/>
      <w:szCs w:val="20"/>
    </w:rPr>
  </w:style>
  <w:style w:type="character" w:customStyle="1" w:styleId="Nivel2Char">
    <w:name w:val="Nivel 2 Char"/>
    <w:basedOn w:val="Fontepargpadro"/>
    <w:link w:val="Nivel2"/>
    <w:locked/>
    <w:rsid w:val="00B46547"/>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B46547"/>
    <w:pPr>
      <w:ind w:left="999" w:hanging="522"/>
    </w:pPr>
    <w:rPr>
      <w:i/>
      <w:iCs/>
      <w:color w:val="FF0000"/>
    </w:rPr>
  </w:style>
  <w:style w:type="character" w:customStyle="1" w:styleId="Nvel2-RedChar">
    <w:name w:val="Nível 2 -Red Char"/>
    <w:basedOn w:val="Fontepargpadro"/>
    <w:link w:val="Nvel2-Red"/>
    <w:rsid w:val="00B46547"/>
    <w:rPr>
      <w:rFonts w:ascii="Arial" w:eastAsiaTheme="minorEastAsia" w:hAnsi="Arial" w:cs="Arial"/>
      <w:i/>
      <w:iCs/>
      <w:color w:val="FF0000"/>
      <w:sz w:val="20"/>
      <w:szCs w:val="20"/>
      <w:lang w:eastAsia="pt-BR"/>
    </w:rPr>
  </w:style>
  <w:style w:type="paragraph" w:customStyle="1" w:styleId="Nivel01">
    <w:name w:val="Nivel 01"/>
    <w:basedOn w:val="Ttulo1"/>
    <w:next w:val="Normal"/>
    <w:link w:val="Nivel01Char"/>
    <w:autoRedefine/>
    <w:qFormat/>
    <w:rsid w:val="00DF56FA"/>
    <w:pPr>
      <w:keepLines/>
      <w:tabs>
        <w:tab w:val="left" w:pos="567"/>
      </w:tabs>
      <w:spacing w:beforeLines="120" w:before="0" w:afterLines="120" w:after="0" w:line="312" w:lineRule="auto"/>
      <w:ind w:left="360" w:hanging="360"/>
      <w:jc w:val="both"/>
    </w:pPr>
    <w:rPr>
      <w:rFonts w:ascii="Arial" w:eastAsiaTheme="majorEastAsia" w:hAnsi="Arial" w:cs="Arial"/>
      <w:kern w:val="0"/>
      <w:sz w:val="20"/>
      <w:szCs w:val="20"/>
      <w:lang w:eastAsia="pt-BR"/>
    </w:rPr>
  </w:style>
  <w:style w:type="character" w:customStyle="1" w:styleId="Nivel01Char">
    <w:name w:val="Nivel 01 Char"/>
    <w:basedOn w:val="Fontepargpadro"/>
    <w:link w:val="Nivel01"/>
    <w:rsid w:val="00DF56FA"/>
    <w:rPr>
      <w:rFonts w:ascii="Arial" w:eastAsiaTheme="majorEastAsia" w:hAnsi="Arial" w:cs="Arial"/>
      <w:b/>
      <w:bCs/>
      <w:sz w:val="20"/>
      <w:szCs w:val="20"/>
      <w:lang w:eastAsia="pt-BR"/>
    </w:rPr>
  </w:style>
  <w:style w:type="character" w:customStyle="1" w:styleId="UnresolvedMention">
    <w:name w:val="Unresolved Mention"/>
    <w:basedOn w:val="Fontepargpadro"/>
    <w:uiPriority w:val="99"/>
    <w:semiHidden/>
    <w:unhideWhenUsed/>
    <w:rsid w:val="00A07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1310">
      <w:bodyDiv w:val="1"/>
      <w:marLeft w:val="0"/>
      <w:marRight w:val="0"/>
      <w:marTop w:val="0"/>
      <w:marBottom w:val="0"/>
      <w:divBdr>
        <w:top w:val="none" w:sz="0" w:space="0" w:color="auto"/>
        <w:left w:val="none" w:sz="0" w:space="0" w:color="auto"/>
        <w:bottom w:val="none" w:sz="0" w:space="0" w:color="auto"/>
        <w:right w:val="none" w:sz="0" w:space="0" w:color="auto"/>
      </w:divBdr>
    </w:div>
    <w:div w:id="280454123">
      <w:bodyDiv w:val="1"/>
      <w:marLeft w:val="0"/>
      <w:marRight w:val="0"/>
      <w:marTop w:val="0"/>
      <w:marBottom w:val="0"/>
      <w:divBdr>
        <w:top w:val="none" w:sz="0" w:space="0" w:color="auto"/>
        <w:left w:val="none" w:sz="0" w:space="0" w:color="auto"/>
        <w:bottom w:val="none" w:sz="0" w:space="0" w:color="auto"/>
        <w:right w:val="none" w:sz="0" w:space="0" w:color="auto"/>
      </w:divBdr>
    </w:div>
    <w:div w:id="21462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empresas-e-negocios/pt-br/empreendedor" TargetMode="External"/><Relationship Id="rId18" Type="http://schemas.openxmlformats.org/officeDocument/2006/relationships/hyperlink" Target="https://www.gov.br/compras/pt-br/acesso-a-informacao/legislacao/instrucoes-normativas/instrucao-normativa-seges-me-no-116-de-21-de-dezembro-de-2021" TargetMode="External"/><Relationship Id="rId26" Type="http://schemas.openxmlformats.org/officeDocument/2006/relationships/hyperlink" Target="https://www.gov.br/compras/pt-br/acesso-a-informacao/legislacao/instrucoes-normativas/instrucao-normativa-no-3-de-26-de-abril-de-2018" TargetMode="External"/><Relationship Id="rId3" Type="http://schemas.openxmlformats.org/officeDocument/2006/relationships/styles" Target="styles.xml"/><Relationship Id="rId21" Type="http://schemas.openxmlformats.org/officeDocument/2006/relationships/hyperlink" Target="https://www.planalto.gov.br/ccivil_03/leis/l5764.ht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trabalho-e-previdencia/pt-br/servicos/empregador/programa-de-alimentacao-do-trabalhador-pat/arquivos-legislacao/instrucoes-normativas/pat_in_971_2009.pdf"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19-2022/2021/decreto/d10880.htm" TargetMode="External"/><Relationship Id="rId20" Type="http://schemas.openxmlformats.org/officeDocument/2006/relationships/hyperlink" Target="https://www.planalto.gov.br/ccivil_03/leis/l5764.htm" TargetMode="External"/><Relationship Id="rId29"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oempreendedor.gov.br" TargetMode="External"/><Relationship Id="rId24" Type="http://schemas.openxmlformats.org/officeDocument/2006/relationships/hyperlink" Target="https://www.planalto.gov.br/ccivil_03/_ato2015-2018/2016/decreto/d8660.htm" TargetMode="External"/><Relationship Id="rId32" Type="http://schemas.openxmlformats.org/officeDocument/2006/relationships/hyperlink" Target="https://www.planalto.gov.br/ccivil_03/_ato2015-2018/2015/decreto/d8538.htm" TargetMode="External"/><Relationship Id="rId5" Type="http://schemas.openxmlformats.org/officeDocument/2006/relationships/settings" Target="settings.xml"/><Relationship Id="rId15" Type="http://schemas.openxmlformats.org/officeDocument/2006/relationships/hyperlink" Target="https://www.planalto.gov.br/ccivil_03/leis/l5764.htm" TargetMode="External"/><Relationship Id="rId23" Type="http://schemas.openxmlformats.org/officeDocument/2006/relationships/hyperlink" Target="https://www.planalto.gov.br/ccivil_03/leis/l5764.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theme" Target="theme/theme1.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s://www.gov.br/economia/pt-br/assuntos/drei/legislacao/arquivos/legislacoes-federais/indrei772020.pdf" TargetMode="External"/><Relationship Id="rId22" Type="http://schemas.openxmlformats.org/officeDocument/2006/relationships/hyperlink" Target="https://www.planalto.gov.br/ccivil_03/leis/l5764.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4D66-15DF-4E6C-BAE9-84CDE109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6578</Words>
  <Characters>35526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 COMPRAS</dc:creator>
  <cp:lastModifiedBy>PMA COMPRAS</cp:lastModifiedBy>
  <cp:revision>2</cp:revision>
  <cp:lastPrinted>2022-10-14T16:17:00Z</cp:lastPrinted>
  <dcterms:created xsi:type="dcterms:W3CDTF">2024-05-28T17:00:00Z</dcterms:created>
  <dcterms:modified xsi:type="dcterms:W3CDTF">2024-05-28T17:00:00Z</dcterms:modified>
</cp:coreProperties>
</file>