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54921" w14:textId="30B9497D" w:rsidR="002F0C4B" w:rsidRDefault="005668FF">
      <w:pPr>
        <w:spacing w:before="240" w:after="240"/>
        <w:jc w:val="center"/>
        <w:rPr>
          <w:b/>
          <w:color w:val="000000"/>
          <w:sz w:val="24"/>
          <w:szCs w:val="24"/>
        </w:rPr>
      </w:pPr>
      <w:r>
        <w:rPr>
          <w:b/>
          <w:color w:val="000000"/>
          <w:sz w:val="24"/>
          <w:szCs w:val="24"/>
        </w:rPr>
        <w:t>ED</w:t>
      </w:r>
      <w:r w:rsidR="00170F6D">
        <w:rPr>
          <w:b/>
          <w:color w:val="000000"/>
          <w:sz w:val="24"/>
          <w:szCs w:val="24"/>
        </w:rPr>
        <w:t>ITAL DE CHAMAMENTO PÚBLICO Nº 04</w:t>
      </w:r>
      <w:r w:rsidR="005077D9">
        <w:rPr>
          <w:b/>
          <w:color w:val="000000"/>
          <w:sz w:val="24"/>
          <w:szCs w:val="24"/>
        </w:rPr>
        <w:t>/2024</w:t>
      </w:r>
      <w:r>
        <w:rPr>
          <w:b/>
          <w:color w:val="000000"/>
          <w:sz w:val="24"/>
          <w:szCs w:val="24"/>
        </w:rPr>
        <w:t xml:space="preserve"> </w:t>
      </w:r>
      <w:r w:rsidR="002C264B">
        <w:rPr>
          <w:b/>
          <w:color w:val="000000"/>
          <w:sz w:val="24"/>
          <w:szCs w:val="24"/>
        </w:rPr>
        <w:t xml:space="preserve"> </w:t>
      </w:r>
    </w:p>
    <w:p w14:paraId="7A10B16F" w14:textId="2BFDD922" w:rsidR="002F0C4B" w:rsidRPr="00BE170D" w:rsidRDefault="005668FF" w:rsidP="00BE170D">
      <w:pPr>
        <w:spacing w:before="240" w:after="240"/>
        <w:jc w:val="center"/>
        <w:rPr>
          <w:sz w:val="24"/>
          <w:szCs w:val="24"/>
        </w:rPr>
      </w:pPr>
      <w:r>
        <w:rPr>
          <w:b/>
          <w:color w:val="000000"/>
          <w:sz w:val="24"/>
          <w:szCs w:val="24"/>
        </w:rPr>
        <w:t xml:space="preserve"> PREMIAÇÃO PARA AGENTES CULTURAIS COM RECURSOS DA POLÍTICA NACIONAL ALDIR BLANC DE FOMENTO À CULTURA - PNAB (LEI Nº 14.399/2022)</w:t>
      </w:r>
    </w:p>
    <w:p w14:paraId="6D73EBED" w14:textId="77777777" w:rsidR="002F0C4B" w:rsidRDefault="002F0C4B">
      <w:pPr>
        <w:spacing w:after="0" w:line="240" w:lineRule="auto"/>
        <w:jc w:val="both"/>
        <w:rPr>
          <w:b/>
          <w:color w:val="000000"/>
          <w:sz w:val="24"/>
          <w:szCs w:val="24"/>
        </w:rPr>
      </w:pPr>
    </w:p>
    <w:p w14:paraId="132EE600" w14:textId="77777777" w:rsidR="002F0C4B" w:rsidRDefault="005668FF">
      <w:pPr>
        <w:numPr>
          <w:ilvl w:val="0"/>
          <w:numId w:val="5"/>
        </w:numPr>
        <w:pBdr>
          <w:top w:val="nil"/>
          <w:left w:val="nil"/>
          <w:bottom w:val="nil"/>
          <w:right w:val="nil"/>
          <w:between w:val="nil"/>
        </w:pBdr>
        <w:spacing w:after="0" w:line="240" w:lineRule="auto"/>
        <w:jc w:val="both"/>
        <w:rPr>
          <w:b/>
          <w:color w:val="000000"/>
          <w:sz w:val="24"/>
          <w:szCs w:val="24"/>
        </w:rPr>
      </w:pPr>
      <w:r>
        <w:rPr>
          <w:b/>
          <w:color w:val="000000"/>
          <w:sz w:val="24"/>
          <w:szCs w:val="24"/>
        </w:rPr>
        <w:t>POLÍTICA NACIONAL ALDIR BLANC DE FOMENTO À CULTURA</w:t>
      </w:r>
    </w:p>
    <w:p w14:paraId="093A4E11"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1FD15C55" w14:textId="77777777" w:rsidR="005F2B9B" w:rsidRPr="005F2B9B" w:rsidRDefault="005F2B9B">
      <w:pPr>
        <w:pBdr>
          <w:top w:val="nil"/>
          <w:left w:val="nil"/>
          <w:bottom w:val="nil"/>
          <w:right w:val="nil"/>
          <w:between w:val="nil"/>
        </w:pBdr>
        <w:spacing w:before="120" w:after="120" w:line="240" w:lineRule="auto"/>
        <w:ind w:right="120"/>
        <w:jc w:val="both"/>
        <w:rPr>
          <w:sz w:val="24"/>
          <w:szCs w:val="24"/>
        </w:rPr>
      </w:pPr>
      <w:r w:rsidRPr="005F2B9B">
        <w:rPr>
          <w:sz w:val="24"/>
          <w:szCs w:val="24"/>
        </w:rPr>
        <w:t>A PNAB objetiva também estruturar o sistema federativo de financiamento à cultura mediante repasses da União aos Estados, Distrito Federal e Municípios de forma continuada.  </w:t>
      </w:r>
    </w:p>
    <w:p w14:paraId="3124854C" w14:textId="249E6E0C" w:rsidR="002F0C4B" w:rsidRPr="005F2B9B" w:rsidRDefault="005668FF">
      <w:pPr>
        <w:pBdr>
          <w:top w:val="nil"/>
          <w:left w:val="nil"/>
          <w:bottom w:val="nil"/>
          <w:right w:val="nil"/>
          <w:between w:val="nil"/>
        </w:pBdr>
        <w:spacing w:before="120" w:after="120" w:line="240" w:lineRule="auto"/>
        <w:ind w:right="120"/>
        <w:jc w:val="both"/>
        <w:rPr>
          <w:color w:val="000000"/>
          <w:sz w:val="24"/>
          <w:szCs w:val="24"/>
        </w:rPr>
      </w:pPr>
      <w:r w:rsidRPr="0666CB95">
        <w:rPr>
          <w:color w:val="000000" w:themeColor="text1"/>
          <w:sz w:val="24"/>
          <w:szCs w:val="24"/>
        </w:rPr>
        <w:t>As condições para a execução da PNAB foram criadas por meio do engajamento da sociedade</w:t>
      </w:r>
      <w:r w:rsidR="005F2B9B" w:rsidRPr="0666CB95">
        <w:rPr>
          <w:color w:val="000000" w:themeColor="text1"/>
          <w:sz w:val="24"/>
          <w:szCs w:val="24"/>
        </w:rPr>
        <w:t xml:space="preserve"> e o presente </w:t>
      </w:r>
      <w:r w:rsidRPr="0666CB95">
        <w:rPr>
          <w:color w:val="000000" w:themeColor="text1"/>
          <w:sz w:val="24"/>
          <w:szCs w:val="24"/>
        </w:rPr>
        <w:t xml:space="preserve">edital destina-se a premiar agentes culturais </w:t>
      </w:r>
      <w:r w:rsidR="005F2B9B" w:rsidRPr="0666CB95">
        <w:rPr>
          <w:color w:val="000000" w:themeColor="text1"/>
          <w:sz w:val="24"/>
          <w:szCs w:val="24"/>
        </w:rPr>
        <w:t>atuantes no</w:t>
      </w:r>
      <w:r w:rsidR="00BE170D">
        <w:rPr>
          <w:color w:val="000000" w:themeColor="text1"/>
          <w:sz w:val="24"/>
          <w:szCs w:val="24"/>
        </w:rPr>
        <w:t xml:space="preserve"> município de </w:t>
      </w:r>
      <w:r w:rsidR="00CE3996">
        <w:rPr>
          <w:color w:val="000000" w:themeColor="text1"/>
          <w:sz w:val="24"/>
          <w:szCs w:val="24"/>
        </w:rPr>
        <w:t>Afrânio</w:t>
      </w:r>
      <w:r w:rsidR="00BE170D">
        <w:rPr>
          <w:color w:val="000000" w:themeColor="text1"/>
          <w:sz w:val="24"/>
          <w:szCs w:val="24"/>
        </w:rPr>
        <w:t>/PE.</w:t>
      </w:r>
    </w:p>
    <w:p w14:paraId="5A4BF9B1" w14:textId="1570CAFD" w:rsidR="0AD6F32D" w:rsidRDefault="00BE170D" w:rsidP="0666CB95">
      <w:pPr>
        <w:pBdr>
          <w:top w:val="nil"/>
          <w:left w:val="nil"/>
          <w:bottom w:val="nil"/>
          <w:right w:val="nil"/>
          <w:between w:val="nil"/>
        </w:pBdr>
        <w:spacing w:before="120" w:after="120" w:line="240" w:lineRule="auto"/>
        <w:ind w:right="120"/>
        <w:jc w:val="both"/>
        <w:rPr>
          <w:sz w:val="24"/>
          <w:szCs w:val="24"/>
        </w:rPr>
      </w:pPr>
      <w:r>
        <w:rPr>
          <w:color w:val="000000" w:themeColor="text1"/>
          <w:sz w:val="24"/>
          <w:szCs w:val="24"/>
        </w:rPr>
        <w:t xml:space="preserve">Deste modo, a Prefeitura Municipal </w:t>
      </w:r>
      <w:r w:rsidR="00CE3996">
        <w:rPr>
          <w:color w:val="000000" w:themeColor="text1"/>
          <w:sz w:val="24"/>
          <w:szCs w:val="24"/>
        </w:rPr>
        <w:t>Afrânio</w:t>
      </w:r>
      <w:r>
        <w:rPr>
          <w:color w:val="000000" w:themeColor="text1"/>
          <w:sz w:val="24"/>
          <w:szCs w:val="24"/>
        </w:rPr>
        <w:t xml:space="preserve">/PE, através da Secretaria </w:t>
      </w:r>
      <w:r w:rsidR="00CE3996">
        <w:rPr>
          <w:color w:val="000000" w:themeColor="text1"/>
          <w:sz w:val="24"/>
          <w:szCs w:val="24"/>
        </w:rPr>
        <w:t>Municipal de Educação e divisão de Cultura</w:t>
      </w:r>
      <w:r>
        <w:rPr>
          <w:color w:val="000000" w:themeColor="text1"/>
          <w:sz w:val="24"/>
          <w:szCs w:val="24"/>
        </w:rPr>
        <w:t>,</w:t>
      </w:r>
      <w:r w:rsidR="0AD6F32D" w:rsidRPr="0666CB95">
        <w:rPr>
          <w:color w:val="000000" w:themeColor="text1"/>
          <w:sz w:val="24"/>
          <w:szCs w:val="24"/>
        </w:rPr>
        <w:t xml:space="preserve"> torna público o presente edital elaborado com base na </w:t>
      </w:r>
      <w:hyperlink r:id="rId11" w:anchor=":~:text=1%C2%BA%20Esta%20Lei%20institui%20a,acesso%20%C3%A0%20cultura%20no%20Brasil.">
        <w:r w:rsidR="0AD6F32D" w:rsidRPr="0666CB95">
          <w:rPr>
            <w:rStyle w:val="Hyperlink"/>
            <w:color w:val="0000FF"/>
            <w:sz w:val="24"/>
            <w:szCs w:val="24"/>
          </w:rPr>
          <w:t>Lei nº 14.399/2022</w:t>
        </w:r>
      </w:hyperlink>
      <w:r w:rsidR="0AD6F32D" w:rsidRPr="0666CB95">
        <w:rPr>
          <w:color w:val="000000" w:themeColor="text1"/>
          <w:sz w:val="24"/>
          <w:szCs w:val="24"/>
        </w:rPr>
        <w:t xml:space="preserve"> (Lei PNAB), na </w:t>
      </w:r>
      <w:hyperlink r:id="rId12">
        <w:r w:rsidR="0AD6F32D" w:rsidRPr="0666CB95">
          <w:rPr>
            <w:rStyle w:val="Hyperlink"/>
            <w:sz w:val="24"/>
            <w:szCs w:val="24"/>
          </w:rPr>
          <w:t>Lei nº 14.903/2024</w:t>
        </w:r>
      </w:hyperlink>
      <w:r w:rsidR="0AD6F32D" w:rsidRPr="0666CB95">
        <w:rPr>
          <w:color w:val="000000" w:themeColor="text1"/>
          <w:sz w:val="24"/>
          <w:szCs w:val="24"/>
        </w:rPr>
        <w:t xml:space="preserve"> (Marco regulatório do fomento à cultura), no </w:t>
      </w:r>
      <w:hyperlink r:id="rId13" w:anchor=":~:text=%C3%89%20obrigat%C3%B3ria%20a%20exibi%C3%A7%C3%A3o%20das,de%20a%C3%A7%C3%B5es%20relativas%20%C3%A0%20Pol%C3%ADtica%2C">
        <w:r w:rsidR="0AD6F32D" w:rsidRPr="0666CB95">
          <w:rPr>
            <w:rStyle w:val="Hyperlink"/>
            <w:color w:val="0000FF"/>
            <w:sz w:val="24"/>
            <w:szCs w:val="24"/>
          </w:rPr>
          <w:t>Decreto nº 11.740/2023</w:t>
        </w:r>
      </w:hyperlink>
      <w:r w:rsidR="0AD6F32D" w:rsidRPr="0666CB95">
        <w:rPr>
          <w:color w:val="000000" w:themeColor="text1"/>
          <w:sz w:val="24"/>
          <w:szCs w:val="24"/>
        </w:rPr>
        <w:t xml:space="preserve"> (Decreto PNAB), no </w:t>
      </w:r>
      <w:hyperlink r:id="rId14">
        <w:r w:rsidR="0AD6F32D" w:rsidRPr="0666CB95">
          <w:rPr>
            <w:rStyle w:val="Hyperlink"/>
            <w:sz w:val="24"/>
            <w:szCs w:val="24"/>
          </w:rPr>
          <w:t>Decreto nº 11.453/2023 (Decreto de Fomento)</w:t>
        </w:r>
      </w:hyperlink>
      <w:r w:rsidR="0AD6F32D" w:rsidRPr="0666CB95">
        <w:rPr>
          <w:color w:val="000000" w:themeColor="text1"/>
          <w:sz w:val="24"/>
          <w:szCs w:val="24"/>
        </w:rPr>
        <w:t xml:space="preserve"> e na </w:t>
      </w:r>
      <w:hyperlink r:id="rId15">
        <w:r w:rsidR="0AD6F32D" w:rsidRPr="0666CB95">
          <w:rPr>
            <w:rStyle w:val="Hyperlink"/>
            <w:sz w:val="24"/>
            <w:szCs w:val="24"/>
          </w:rPr>
          <w:t>Instrução Normativa MINC nº 10/2023</w:t>
        </w:r>
      </w:hyperlink>
      <w:r w:rsidR="0AD6F32D" w:rsidRPr="0666CB95">
        <w:rPr>
          <w:color w:val="000000" w:themeColor="text1"/>
          <w:sz w:val="24"/>
          <w:szCs w:val="24"/>
        </w:rPr>
        <w:t xml:space="preserve"> (IN PNAB de Ações Afirmativas e Acessibilidade).</w:t>
      </w:r>
    </w:p>
    <w:p w14:paraId="51679D83" w14:textId="77777777" w:rsidR="005F2B9B" w:rsidRDefault="005F2B9B">
      <w:pPr>
        <w:pBdr>
          <w:top w:val="nil"/>
          <w:left w:val="nil"/>
          <w:bottom w:val="nil"/>
          <w:right w:val="nil"/>
          <w:between w:val="nil"/>
        </w:pBdr>
        <w:spacing w:before="240" w:after="200" w:line="240" w:lineRule="auto"/>
        <w:jc w:val="both"/>
        <w:rPr>
          <w:color w:val="000000"/>
          <w:sz w:val="24"/>
          <w:szCs w:val="24"/>
        </w:rPr>
      </w:pPr>
    </w:p>
    <w:p w14:paraId="2E68133C" w14:textId="77777777" w:rsidR="002F0C4B" w:rsidRDefault="005668FF">
      <w:pPr>
        <w:numPr>
          <w:ilvl w:val="0"/>
          <w:numId w:val="5"/>
        </w:numPr>
        <w:pBdr>
          <w:top w:val="nil"/>
          <w:left w:val="nil"/>
          <w:bottom w:val="nil"/>
          <w:right w:val="nil"/>
          <w:between w:val="nil"/>
        </w:pBdr>
        <w:spacing w:before="220" w:after="0"/>
        <w:jc w:val="both"/>
        <w:rPr>
          <w:b/>
          <w:color w:val="000000"/>
          <w:sz w:val="24"/>
          <w:szCs w:val="24"/>
        </w:rPr>
      </w:pPr>
      <w:r>
        <w:rPr>
          <w:b/>
          <w:color w:val="000000"/>
          <w:sz w:val="24"/>
          <w:szCs w:val="24"/>
        </w:rPr>
        <w:t xml:space="preserve">INFORMAÇÕES GERAIS </w:t>
      </w:r>
    </w:p>
    <w:p w14:paraId="69B6A71B" w14:textId="77777777" w:rsidR="002F0C4B" w:rsidRDefault="005668FF">
      <w:pPr>
        <w:numPr>
          <w:ilvl w:val="1"/>
          <w:numId w:val="5"/>
        </w:numPr>
        <w:pBdr>
          <w:top w:val="nil"/>
          <w:left w:val="nil"/>
          <w:bottom w:val="nil"/>
          <w:right w:val="nil"/>
          <w:between w:val="nil"/>
        </w:pBdr>
        <w:spacing w:after="220"/>
        <w:jc w:val="both"/>
        <w:rPr>
          <w:b/>
          <w:color w:val="000000"/>
          <w:sz w:val="24"/>
          <w:szCs w:val="24"/>
        </w:rPr>
      </w:pPr>
      <w:r>
        <w:rPr>
          <w:b/>
          <w:color w:val="000000"/>
          <w:sz w:val="24"/>
          <w:szCs w:val="24"/>
        </w:rPr>
        <w:t>Objeto do Edital</w:t>
      </w:r>
    </w:p>
    <w:p w14:paraId="1F35AD7F" w14:textId="5E150D88" w:rsidR="002F0C4B" w:rsidRDefault="005668FF">
      <w:pPr>
        <w:spacing w:before="240" w:after="200"/>
        <w:jc w:val="both"/>
        <w:rPr>
          <w:color w:val="000000"/>
          <w:sz w:val="24"/>
          <w:szCs w:val="24"/>
        </w:rPr>
      </w:pPr>
      <w:r>
        <w:rPr>
          <w:color w:val="000000"/>
          <w:sz w:val="24"/>
          <w:szCs w:val="24"/>
        </w:rPr>
        <w:t>O objeto deste Edital é a premiação de agentes culturais que tenham prestado relevante contribuição ao desenvolvimento artístico ou cultural do</w:t>
      </w:r>
      <w:r w:rsidR="00BE170D">
        <w:rPr>
          <w:color w:val="000000"/>
          <w:sz w:val="24"/>
          <w:szCs w:val="24"/>
        </w:rPr>
        <w:t xml:space="preserve"> município de </w:t>
      </w:r>
      <w:r w:rsidR="00CE3996">
        <w:rPr>
          <w:color w:val="000000"/>
          <w:sz w:val="24"/>
          <w:szCs w:val="24"/>
        </w:rPr>
        <w:t>Afrânio</w:t>
      </w:r>
      <w:r w:rsidR="00BE170D">
        <w:rPr>
          <w:color w:val="000000"/>
          <w:sz w:val="24"/>
          <w:szCs w:val="24"/>
        </w:rPr>
        <w:t>/PE,</w:t>
      </w:r>
      <w:r w:rsidR="00BE170D">
        <w:rPr>
          <w:color w:val="FF0000"/>
          <w:sz w:val="24"/>
          <w:szCs w:val="24"/>
        </w:rPr>
        <w:t xml:space="preserve"> </w:t>
      </w:r>
      <w:r>
        <w:rPr>
          <w:color w:val="000000"/>
          <w:sz w:val="24"/>
          <w:szCs w:val="24"/>
        </w:rPr>
        <w:t>observadas as categorias descritas no Anexo I deste Edital.</w:t>
      </w:r>
    </w:p>
    <w:p w14:paraId="694DB02F" w14:textId="033164EC" w:rsidR="002F0C4B" w:rsidRDefault="005668FF">
      <w:pPr>
        <w:spacing w:before="240" w:after="200"/>
        <w:jc w:val="both"/>
        <w:rPr>
          <w:color w:val="FF0000"/>
          <w:sz w:val="24"/>
          <w:szCs w:val="24"/>
        </w:rPr>
      </w:pPr>
      <w:r>
        <w:rPr>
          <w:color w:val="000000"/>
          <w:sz w:val="24"/>
          <w:szCs w:val="24"/>
        </w:rPr>
        <w:t xml:space="preserve">Trata-se, portanto, de reconhecimento pela contribuição já realizada pelo agente cultural ao </w:t>
      </w:r>
      <w:r w:rsidR="00BE170D">
        <w:rPr>
          <w:color w:val="000000"/>
          <w:sz w:val="24"/>
          <w:szCs w:val="24"/>
        </w:rPr>
        <w:t xml:space="preserve">município de </w:t>
      </w:r>
      <w:r w:rsidR="00CE3996">
        <w:rPr>
          <w:color w:val="000000"/>
          <w:sz w:val="24"/>
          <w:szCs w:val="24"/>
        </w:rPr>
        <w:t>Afrânio</w:t>
      </w:r>
      <w:r w:rsidR="00BE170D">
        <w:rPr>
          <w:color w:val="000000"/>
          <w:sz w:val="24"/>
          <w:szCs w:val="24"/>
        </w:rPr>
        <w:t>/PE.</w:t>
      </w:r>
    </w:p>
    <w:p w14:paraId="646CED1D" w14:textId="2C2C2400" w:rsidR="002F0C4B" w:rsidRDefault="005668FF">
      <w:pPr>
        <w:spacing w:before="240" w:after="200"/>
        <w:jc w:val="both"/>
        <w:rPr>
          <w:color w:val="000000"/>
          <w:sz w:val="24"/>
          <w:szCs w:val="24"/>
          <w:highlight w:val="cyan"/>
        </w:rPr>
      </w:pPr>
      <w:r w:rsidRPr="0666CB95">
        <w:rPr>
          <w:color w:val="000000" w:themeColor="text1"/>
          <w:sz w:val="24"/>
          <w:szCs w:val="24"/>
        </w:rPr>
        <w:t xml:space="preserve">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w:t>
      </w:r>
      <w:r w:rsidR="003C7F49" w:rsidRPr="0666CB95">
        <w:rPr>
          <w:color w:val="000000" w:themeColor="text1"/>
          <w:sz w:val="24"/>
          <w:szCs w:val="24"/>
        </w:rPr>
        <w:t xml:space="preserve">a Lei nº </w:t>
      </w:r>
      <w:r w:rsidR="0CA00314" w:rsidRPr="0666CB95">
        <w:rPr>
          <w:color w:val="000000" w:themeColor="text1"/>
          <w:sz w:val="24"/>
          <w:szCs w:val="24"/>
        </w:rPr>
        <w:t>14.903/2024</w:t>
      </w:r>
      <w:r w:rsidR="003C7F49" w:rsidRPr="0666CB95">
        <w:rPr>
          <w:color w:val="000000" w:themeColor="text1"/>
          <w:sz w:val="24"/>
          <w:szCs w:val="24"/>
        </w:rPr>
        <w:t>.</w:t>
      </w:r>
    </w:p>
    <w:p w14:paraId="41D15CE8" w14:textId="3CD319E8" w:rsidR="002F0C4B" w:rsidRDefault="005668FF">
      <w:pPr>
        <w:numPr>
          <w:ilvl w:val="1"/>
          <w:numId w:val="5"/>
        </w:numPr>
        <w:pBdr>
          <w:top w:val="nil"/>
          <w:left w:val="nil"/>
          <w:bottom w:val="nil"/>
          <w:right w:val="nil"/>
          <w:between w:val="nil"/>
        </w:pBdr>
        <w:spacing w:before="240" w:after="200"/>
        <w:jc w:val="both"/>
        <w:rPr>
          <w:b/>
          <w:color w:val="000000"/>
          <w:sz w:val="24"/>
          <w:szCs w:val="24"/>
        </w:rPr>
      </w:pPr>
      <w:r>
        <w:rPr>
          <w:b/>
          <w:color w:val="000000"/>
          <w:sz w:val="24"/>
          <w:szCs w:val="24"/>
        </w:rPr>
        <w:t>Quantidade de agentes culturais</w:t>
      </w:r>
      <w:sdt>
        <w:sdtPr>
          <w:tag w:val="goog_rdk_6"/>
          <w:id w:val="-418334707"/>
        </w:sdtPr>
        <w:sdtEndPr/>
        <w:sdtContent>
          <w:r>
            <w:rPr>
              <w:b/>
              <w:color w:val="000000"/>
              <w:sz w:val="24"/>
              <w:szCs w:val="24"/>
            </w:rPr>
            <w:t xml:space="preserve"> a serem</w:t>
          </w:r>
          <w:r w:rsidR="00FE236D">
            <w:rPr>
              <w:b/>
              <w:color w:val="000000"/>
              <w:sz w:val="24"/>
              <w:szCs w:val="24"/>
            </w:rPr>
            <w:t xml:space="preserve"> </w:t>
          </w:r>
        </w:sdtContent>
      </w:sdt>
      <w:r>
        <w:rPr>
          <w:b/>
          <w:color w:val="000000"/>
          <w:sz w:val="24"/>
          <w:szCs w:val="24"/>
        </w:rPr>
        <w:t>premiados</w:t>
      </w:r>
    </w:p>
    <w:p w14:paraId="17E6154A" w14:textId="655EB4A4" w:rsidR="002F0C4B" w:rsidRDefault="005668FF">
      <w:pPr>
        <w:pBdr>
          <w:top w:val="nil"/>
          <w:left w:val="nil"/>
          <w:bottom w:val="nil"/>
          <w:right w:val="nil"/>
          <w:between w:val="nil"/>
        </w:pBdr>
        <w:spacing w:before="240" w:after="200" w:line="240" w:lineRule="auto"/>
        <w:jc w:val="both"/>
        <w:rPr>
          <w:color w:val="000000"/>
          <w:sz w:val="24"/>
          <w:szCs w:val="24"/>
        </w:rPr>
      </w:pPr>
      <w:r>
        <w:rPr>
          <w:color w:val="000000"/>
          <w:sz w:val="24"/>
          <w:szCs w:val="24"/>
        </w:rPr>
        <w:lastRenderedPageBreak/>
        <w:t>Serão premiados</w:t>
      </w:r>
      <w:r w:rsidR="00CE3996">
        <w:rPr>
          <w:color w:val="000000"/>
          <w:sz w:val="24"/>
          <w:szCs w:val="24"/>
        </w:rPr>
        <w:t xml:space="preserve"> 12</w:t>
      </w:r>
      <w:r>
        <w:rPr>
          <w:color w:val="000000"/>
          <w:sz w:val="24"/>
          <w:szCs w:val="24"/>
        </w:rPr>
        <w:t xml:space="preserve"> </w:t>
      </w:r>
      <w:r w:rsidR="00CE3996">
        <w:rPr>
          <w:color w:val="000000"/>
          <w:sz w:val="24"/>
          <w:szCs w:val="24"/>
        </w:rPr>
        <w:t>(doze</w:t>
      </w:r>
      <w:r w:rsidR="00BE170D">
        <w:rPr>
          <w:color w:val="000000"/>
          <w:sz w:val="24"/>
          <w:szCs w:val="24"/>
        </w:rPr>
        <w:t xml:space="preserve">) agentes culturais. </w:t>
      </w:r>
    </w:p>
    <w:p w14:paraId="70CB65A9"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highlight w:val="white"/>
        </w:rPr>
        <w:t>Contudo, caso haja orçamento e interesse público, o edital poderá ser suplementado, ou seja, caso haja saldo de recursos da PNAB oriundo de outros editais ou rendimentos as vagas podem ser ampliadas. </w:t>
      </w:r>
    </w:p>
    <w:p w14:paraId="460803EC" w14:textId="77777777" w:rsidR="002F0C4B" w:rsidRDefault="005668FF">
      <w:pPr>
        <w:numPr>
          <w:ilvl w:val="1"/>
          <w:numId w:val="5"/>
        </w:numPr>
        <w:pBdr>
          <w:top w:val="nil"/>
          <w:left w:val="nil"/>
          <w:bottom w:val="nil"/>
          <w:right w:val="nil"/>
          <w:between w:val="nil"/>
        </w:pBdr>
        <w:spacing w:before="220" w:after="220"/>
        <w:rPr>
          <w:b/>
          <w:color w:val="000000"/>
          <w:sz w:val="24"/>
          <w:szCs w:val="24"/>
        </w:rPr>
      </w:pPr>
      <w:r>
        <w:rPr>
          <w:b/>
          <w:color w:val="000000"/>
          <w:sz w:val="24"/>
          <w:szCs w:val="24"/>
        </w:rPr>
        <w:t>Valor da premiação</w:t>
      </w:r>
    </w:p>
    <w:p w14:paraId="3C8B5491" w14:textId="77777777" w:rsidR="002F0C4B" w:rsidRDefault="005668FF">
      <w:pPr>
        <w:spacing w:before="240" w:after="240"/>
        <w:rPr>
          <w:color w:val="000000"/>
          <w:sz w:val="24"/>
          <w:szCs w:val="24"/>
        </w:rPr>
      </w:pPr>
      <w:r>
        <w:rPr>
          <w:color w:val="000000"/>
          <w:sz w:val="24"/>
          <w:szCs w:val="24"/>
        </w:rPr>
        <w:t>Cada agente cultural selecionado receberá a premiação conforme as categorias previstas no Anexo I deste Edital.</w:t>
      </w:r>
    </w:p>
    <w:p w14:paraId="483824BA" w14:textId="28E66445" w:rsidR="002F0C4B" w:rsidRDefault="005668FF">
      <w:pPr>
        <w:spacing w:before="240" w:after="240"/>
        <w:jc w:val="both"/>
        <w:rPr>
          <w:sz w:val="24"/>
          <w:szCs w:val="24"/>
        </w:rPr>
      </w:pPr>
      <w:r>
        <w:rPr>
          <w:color w:val="000000"/>
          <w:sz w:val="24"/>
          <w:szCs w:val="24"/>
        </w:rPr>
        <w:t xml:space="preserve">O valor recebido pelas pessoas físicas </w:t>
      </w:r>
      <w:r w:rsidR="00EA6591">
        <w:rPr>
          <w:color w:val="000000"/>
          <w:sz w:val="24"/>
          <w:szCs w:val="24"/>
        </w:rPr>
        <w:t>é</w:t>
      </w:r>
      <w:r w:rsidR="008D64A8">
        <w:rPr>
          <w:color w:val="000000"/>
          <w:sz w:val="24"/>
          <w:szCs w:val="24"/>
        </w:rPr>
        <w:t xml:space="preserve"> isento de Imposto de Renda, ou seja,</w:t>
      </w:r>
      <w:r w:rsidR="00E02EEB">
        <w:rPr>
          <w:color w:val="000000"/>
          <w:sz w:val="24"/>
          <w:szCs w:val="24"/>
        </w:rPr>
        <w:t xml:space="preserve"> o agente cultural pessoa física não vai ter desconto de imposto de renda sobre o valor recebido.</w:t>
      </w:r>
    </w:p>
    <w:p w14:paraId="10CFE73B" w14:textId="77777777" w:rsidR="002F0C4B" w:rsidRDefault="005668FF">
      <w:pPr>
        <w:shd w:val="clear" w:color="auto" w:fill="FFFFFF"/>
        <w:spacing w:before="120" w:after="120" w:line="276" w:lineRule="auto"/>
        <w:jc w:val="both"/>
        <w:rPr>
          <w:sz w:val="24"/>
          <w:szCs w:val="24"/>
        </w:rPr>
      </w:pPr>
      <w:r>
        <w:rPr>
          <w:sz w:val="24"/>
          <w:szCs w:val="24"/>
        </w:rPr>
        <w:t>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14:paraId="12E68F9D" w14:textId="1FB8E035" w:rsidR="002F0C4B" w:rsidRDefault="005668FF">
      <w:pPr>
        <w:spacing w:before="240" w:after="240"/>
        <w:rPr>
          <w:color w:val="FF0000"/>
          <w:sz w:val="24"/>
          <w:szCs w:val="24"/>
        </w:rPr>
      </w:pPr>
      <w:r>
        <w:rPr>
          <w:color w:val="000000"/>
          <w:sz w:val="24"/>
          <w:szCs w:val="24"/>
        </w:rPr>
        <w:t>O valor total deste edital é de R$</w:t>
      </w:r>
      <w:r w:rsidR="002570A4">
        <w:rPr>
          <w:color w:val="000000"/>
          <w:sz w:val="24"/>
          <w:szCs w:val="24"/>
        </w:rPr>
        <w:t xml:space="preserve"> 24.000,00 (vinte e quatro</w:t>
      </w:r>
      <w:r w:rsidR="00BE170D">
        <w:rPr>
          <w:color w:val="000000"/>
          <w:sz w:val="24"/>
          <w:szCs w:val="24"/>
        </w:rPr>
        <w:t xml:space="preserve"> mil reais)</w:t>
      </w:r>
      <w:r>
        <w:rPr>
          <w:color w:val="000000"/>
          <w:sz w:val="24"/>
          <w:szCs w:val="24"/>
        </w:rPr>
        <w:t xml:space="preserve"> </w:t>
      </w:r>
    </w:p>
    <w:p w14:paraId="24B94721" w14:textId="77777777" w:rsidR="00625C2C" w:rsidRDefault="005668FF">
      <w:pPr>
        <w:spacing w:before="240" w:after="240"/>
        <w:jc w:val="both"/>
        <w:rPr>
          <w:color w:val="000000"/>
          <w:sz w:val="24"/>
          <w:szCs w:val="24"/>
          <w:highlight w:val="white"/>
        </w:rPr>
      </w:pPr>
      <w:r>
        <w:rPr>
          <w:color w:val="000000"/>
          <w:sz w:val="24"/>
          <w:szCs w:val="24"/>
          <w:highlight w:val="white"/>
        </w:rPr>
        <w:t xml:space="preserve">A despesa correrá à conta da seguinte Dotação Orçamentária: </w:t>
      </w:r>
    </w:p>
    <w:p w14:paraId="6A004E28" w14:textId="5BABA271" w:rsidR="00625C2C" w:rsidRDefault="00625C2C">
      <w:pPr>
        <w:spacing w:before="240" w:after="240"/>
        <w:jc w:val="both"/>
        <w:rPr>
          <w:color w:val="000000"/>
          <w:sz w:val="24"/>
          <w:szCs w:val="24"/>
          <w:highlight w:val="white"/>
        </w:rPr>
      </w:pPr>
      <w:proofErr w:type="gramStart"/>
      <w:r>
        <w:rPr>
          <w:color w:val="000000"/>
          <w:sz w:val="24"/>
          <w:szCs w:val="24"/>
          <w:highlight w:val="white"/>
        </w:rPr>
        <w:t>13  Cultura</w:t>
      </w:r>
      <w:bookmarkStart w:id="0" w:name="_GoBack"/>
      <w:bookmarkEnd w:id="0"/>
      <w:proofErr w:type="gramEnd"/>
    </w:p>
    <w:p w14:paraId="4544523C" w14:textId="33764D3A" w:rsidR="00625C2C" w:rsidRDefault="00625C2C">
      <w:pPr>
        <w:spacing w:before="240" w:after="240"/>
        <w:jc w:val="both"/>
        <w:rPr>
          <w:color w:val="000000"/>
          <w:sz w:val="24"/>
          <w:szCs w:val="24"/>
          <w:highlight w:val="white"/>
        </w:rPr>
      </w:pPr>
      <w:r>
        <w:rPr>
          <w:color w:val="000000"/>
          <w:sz w:val="24"/>
          <w:szCs w:val="24"/>
          <w:highlight w:val="white"/>
        </w:rPr>
        <w:t>13 392 Difusão Cultural</w:t>
      </w:r>
    </w:p>
    <w:p w14:paraId="1DD4292E" w14:textId="77777777" w:rsidR="00625C2C" w:rsidRDefault="00625C2C">
      <w:pPr>
        <w:spacing w:before="240" w:after="240"/>
        <w:jc w:val="both"/>
        <w:rPr>
          <w:color w:val="000000"/>
          <w:sz w:val="24"/>
          <w:szCs w:val="24"/>
          <w:highlight w:val="white"/>
        </w:rPr>
      </w:pPr>
      <w:r>
        <w:rPr>
          <w:color w:val="000000"/>
          <w:sz w:val="24"/>
          <w:szCs w:val="24"/>
          <w:highlight w:val="white"/>
        </w:rPr>
        <w:t>13 392 1301 Ações Culturais</w:t>
      </w:r>
    </w:p>
    <w:p w14:paraId="4F9022FE" w14:textId="0F73E81D" w:rsidR="00625C2C" w:rsidRDefault="00625C2C">
      <w:pPr>
        <w:spacing w:before="240" w:after="240"/>
        <w:jc w:val="both"/>
        <w:rPr>
          <w:color w:val="000000"/>
          <w:sz w:val="24"/>
          <w:szCs w:val="24"/>
          <w:highlight w:val="white"/>
        </w:rPr>
      </w:pPr>
      <w:r>
        <w:rPr>
          <w:color w:val="000000"/>
          <w:sz w:val="24"/>
          <w:szCs w:val="24"/>
          <w:highlight w:val="white"/>
        </w:rPr>
        <w:t>13 392 1301 1081 0000 Expansão e Adequação da Cultura</w:t>
      </w:r>
    </w:p>
    <w:p w14:paraId="719789F9" w14:textId="3A7596B0" w:rsidR="00625C2C" w:rsidRDefault="00625C2C">
      <w:pPr>
        <w:spacing w:before="240" w:after="240"/>
        <w:jc w:val="both"/>
        <w:rPr>
          <w:color w:val="000000"/>
          <w:sz w:val="24"/>
          <w:szCs w:val="24"/>
          <w:highlight w:val="white"/>
        </w:rPr>
      </w:pPr>
      <w:r>
        <w:rPr>
          <w:color w:val="000000"/>
          <w:sz w:val="24"/>
          <w:szCs w:val="24"/>
          <w:highlight w:val="white"/>
        </w:rPr>
        <w:t xml:space="preserve">13 392 1301 </w:t>
      </w:r>
      <w:proofErr w:type="gramStart"/>
      <w:r>
        <w:rPr>
          <w:color w:val="000000"/>
          <w:sz w:val="24"/>
          <w:szCs w:val="24"/>
          <w:highlight w:val="white"/>
        </w:rPr>
        <w:t>2193  0000</w:t>
      </w:r>
      <w:proofErr w:type="gramEnd"/>
      <w:r>
        <w:rPr>
          <w:color w:val="000000"/>
          <w:sz w:val="24"/>
          <w:szCs w:val="24"/>
          <w:highlight w:val="white"/>
        </w:rPr>
        <w:t xml:space="preserve"> Manutenção das Atividades da Aldir Blanc</w:t>
      </w:r>
    </w:p>
    <w:p w14:paraId="322030F5" w14:textId="1641ACB8" w:rsidR="002F0C4B" w:rsidRDefault="00625C2C">
      <w:pPr>
        <w:spacing w:before="240" w:after="240"/>
        <w:jc w:val="both"/>
        <w:rPr>
          <w:color w:val="FF0000"/>
          <w:sz w:val="24"/>
          <w:szCs w:val="24"/>
        </w:rPr>
      </w:pPr>
      <w:r>
        <w:rPr>
          <w:color w:val="000000"/>
          <w:sz w:val="24"/>
          <w:szCs w:val="24"/>
          <w:highlight w:val="white"/>
        </w:rPr>
        <w:t xml:space="preserve">13 392 1301 2814 </w:t>
      </w:r>
      <w:proofErr w:type="gramStart"/>
      <w:r>
        <w:rPr>
          <w:color w:val="000000"/>
          <w:sz w:val="24"/>
          <w:szCs w:val="24"/>
          <w:highlight w:val="white"/>
        </w:rPr>
        <w:t>000 Promoção</w:t>
      </w:r>
      <w:proofErr w:type="gramEnd"/>
      <w:r>
        <w:rPr>
          <w:color w:val="000000"/>
          <w:sz w:val="24"/>
          <w:szCs w:val="24"/>
          <w:highlight w:val="white"/>
        </w:rPr>
        <w:t xml:space="preserve">, Realização, </w:t>
      </w:r>
      <w:r w:rsidR="005B187B">
        <w:rPr>
          <w:color w:val="000000"/>
          <w:sz w:val="24"/>
          <w:szCs w:val="24"/>
          <w:highlight w:val="white"/>
        </w:rPr>
        <w:t>Patrocínio</w:t>
      </w:r>
      <w:r>
        <w:rPr>
          <w:color w:val="000000"/>
          <w:sz w:val="24"/>
          <w:szCs w:val="24"/>
          <w:highlight w:val="white"/>
        </w:rPr>
        <w:t xml:space="preserve"> de Festividade e Eventos, Premiações e manutenção das ações Culturais.</w:t>
      </w:r>
    </w:p>
    <w:p w14:paraId="18030651" w14:textId="77777777" w:rsidR="002F0C4B" w:rsidRDefault="002F0C4B">
      <w:pPr>
        <w:spacing w:before="240" w:after="240"/>
        <w:ind w:firstLine="708"/>
        <w:rPr>
          <w:color w:val="FF0000"/>
          <w:sz w:val="24"/>
          <w:szCs w:val="24"/>
        </w:rPr>
      </w:pPr>
    </w:p>
    <w:p w14:paraId="471606B3" w14:textId="77777777" w:rsidR="002F0C4B" w:rsidRDefault="005668FF">
      <w:pPr>
        <w:numPr>
          <w:ilvl w:val="1"/>
          <w:numId w:val="5"/>
        </w:numPr>
        <w:pBdr>
          <w:top w:val="nil"/>
          <w:left w:val="nil"/>
          <w:bottom w:val="nil"/>
          <w:right w:val="nil"/>
          <w:between w:val="nil"/>
        </w:pBdr>
        <w:spacing w:before="240" w:after="240"/>
        <w:rPr>
          <w:b/>
          <w:color w:val="000000"/>
          <w:sz w:val="24"/>
          <w:szCs w:val="24"/>
        </w:rPr>
      </w:pPr>
      <w:r>
        <w:rPr>
          <w:b/>
          <w:color w:val="000000"/>
          <w:sz w:val="24"/>
          <w:szCs w:val="24"/>
        </w:rPr>
        <w:t xml:space="preserve"> Prazo de inscrição</w:t>
      </w:r>
    </w:p>
    <w:p w14:paraId="31FAA0CD" w14:textId="20630A80" w:rsidR="00BE170D" w:rsidRDefault="005668FF">
      <w:pPr>
        <w:pBdr>
          <w:top w:val="nil"/>
          <w:left w:val="nil"/>
          <w:bottom w:val="nil"/>
          <w:right w:val="nil"/>
          <w:between w:val="nil"/>
        </w:pBdr>
        <w:spacing w:before="120" w:after="120" w:line="240" w:lineRule="auto"/>
        <w:ind w:right="120"/>
        <w:jc w:val="both"/>
        <w:rPr>
          <w:color w:val="000000"/>
          <w:sz w:val="24"/>
          <w:szCs w:val="24"/>
        </w:rPr>
      </w:pPr>
      <w:r w:rsidRPr="00BE170D">
        <w:rPr>
          <w:sz w:val="24"/>
          <w:szCs w:val="24"/>
        </w:rPr>
        <w:t xml:space="preserve">De </w:t>
      </w:r>
      <w:r w:rsidR="00BE170D" w:rsidRPr="00BE170D">
        <w:rPr>
          <w:sz w:val="24"/>
          <w:szCs w:val="24"/>
        </w:rPr>
        <w:t>08:00 horas do dia 19/08/2024</w:t>
      </w:r>
      <w:r w:rsidRPr="00BE170D">
        <w:rPr>
          <w:sz w:val="24"/>
          <w:szCs w:val="24"/>
        </w:rPr>
        <w:t xml:space="preserve"> até </w:t>
      </w:r>
      <w:r w:rsidR="00B62D26">
        <w:rPr>
          <w:sz w:val="24"/>
          <w:szCs w:val="24"/>
        </w:rPr>
        <w:t>18:00</w:t>
      </w:r>
      <w:r w:rsidR="002570A4">
        <w:rPr>
          <w:sz w:val="24"/>
          <w:szCs w:val="24"/>
        </w:rPr>
        <w:t xml:space="preserve"> horas do dia 02/09</w:t>
      </w:r>
      <w:r w:rsidR="00BE170D" w:rsidRPr="00BE170D">
        <w:rPr>
          <w:sz w:val="24"/>
          <w:szCs w:val="24"/>
        </w:rPr>
        <w:t>/2024</w:t>
      </w:r>
      <w:r>
        <w:rPr>
          <w:color w:val="000000"/>
          <w:sz w:val="24"/>
          <w:szCs w:val="24"/>
        </w:rPr>
        <w:t xml:space="preserve">.  </w:t>
      </w:r>
    </w:p>
    <w:p w14:paraId="1DF0689E" w14:textId="77777777" w:rsidR="002F0C4B" w:rsidRDefault="005668FF">
      <w:pPr>
        <w:numPr>
          <w:ilvl w:val="1"/>
          <w:numId w:val="5"/>
        </w:numPr>
        <w:pBdr>
          <w:top w:val="nil"/>
          <w:left w:val="nil"/>
          <w:bottom w:val="nil"/>
          <w:right w:val="nil"/>
          <w:between w:val="nil"/>
        </w:pBdr>
        <w:spacing w:before="240" w:after="240"/>
        <w:jc w:val="both"/>
        <w:rPr>
          <w:b/>
          <w:color w:val="000000"/>
          <w:sz w:val="24"/>
          <w:szCs w:val="24"/>
        </w:rPr>
      </w:pPr>
      <w:r>
        <w:rPr>
          <w:b/>
          <w:color w:val="000000"/>
          <w:sz w:val="24"/>
          <w:szCs w:val="24"/>
        </w:rPr>
        <w:t>Quem pode participar</w:t>
      </w:r>
    </w:p>
    <w:p w14:paraId="2AEA3683" w14:textId="5390B962" w:rsidR="002F0C4B" w:rsidRDefault="005668FF">
      <w:pPr>
        <w:pBdr>
          <w:top w:val="nil"/>
          <w:left w:val="nil"/>
          <w:bottom w:val="nil"/>
          <w:right w:val="nil"/>
          <w:between w:val="nil"/>
        </w:pBdr>
        <w:spacing w:before="120" w:after="120" w:line="240" w:lineRule="auto"/>
        <w:ind w:right="120"/>
        <w:jc w:val="both"/>
        <w:rPr>
          <w:color w:val="FF0000"/>
          <w:sz w:val="24"/>
          <w:szCs w:val="24"/>
        </w:rPr>
      </w:pPr>
      <w:r>
        <w:rPr>
          <w:color w:val="000000"/>
          <w:sz w:val="24"/>
          <w:szCs w:val="24"/>
        </w:rPr>
        <w:t xml:space="preserve">Pode se inscrever no Edital qualquer agente cultural com contribuição artística ou cultural no </w:t>
      </w:r>
      <w:r w:rsidR="00BE170D">
        <w:rPr>
          <w:color w:val="000000"/>
          <w:sz w:val="24"/>
          <w:szCs w:val="24"/>
        </w:rPr>
        <w:t xml:space="preserve">município de </w:t>
      </w:r>
      <w:r w:rsidR="002570A4">
        <w:rPr>
          <w:color w:val="000000"/>
          <w:sz w:val="24"/>
          <w:szCs w:val="24"/>
        </w:rPr>
        <w:t>Afrânio</w:t>
      </w:r>
      <w:r w:rsidR="00BE170D">
        <w:rPr>
          <w:color w:val="000000"/>
          <w:sz w:val="24"/>
          <w:szCs w:val="24"/>
        </w:rPr>
        <w:t>/PE</w:t>
      </w:r>
      <w:r w:rsidR="00BE170D">
        <w:rPr>
          <w:color w:val="FF0000"/>
          <w:sz w:val="24"/>
          <w:szCs w:val="24"/>
        </w:rPr>
        <w:t xml:space="preserve"> </w:t>
      </w:r>
      <w:r>
        <w:rPr>
          <w:color w:val="000000"/>
          <w:sz w:val="24"/>
          <w:szCs w:val="24"/>
        </w:rPr>
        <w:t>há pelo menos</w:t>
      </w:r>
      <w:r w:rsidR="00BE170D">
        <w:rPr>
          <w:color w:val="000000"/>
          <w:sz w:val="24"/>
          <w:szCs w:val="24"/>
        </w:rPr>
        <w:t xml:space="preserve"> 10 anos</w:t>
      </w:r>
      <w:r w:rsidR="00597E82">
        <w:rPr>
          <w:color w:val="000000"/>
          <w:sz w:val="24"/>
          <w:szCs w:val="24"/>
        </w:rPr>
        <w:t>, observadas as categorias descritas no Anexo I deste Edital</w:t>
      </w:r>
      <w:r w:rsidR="00BE170D">
        <w:rPr>
          <w:color w:val="000000"/>
          <w:sz w:val="24"/>
          <w:szCs w:val="24"/>
        </w:rPr>
        <w:t>.</w:t>
      </w:r>
      <w:r>
        <w:rPr>
          <w:color w:val="FF0000"/>
          <w:sz w:val="24"/>
          <w:szCs w:val="24"/>
        </w:rPr>
        <w:t> </w:t>
      </w:r>
    </w:p>
    <w:p w14:paraId="25900CF5" w14:textId="77777777" w:rsidR="002F0C4B" w:rsidRDefault="002F0C4B">
      <w:pPr>
        <w:spacing w:after="0"/>
        <w:jc w:val="both"/>
        <w:rPr>
          <w:b/>
          <w:color w:val="000000"/>
          <w:sz w:val="24"/>
          <w:szCs w:val="24"/>
        </w:rPr>
      </w:pPr>
    </w:p>
    <w:p w14:paraId="224DCA9A" w14:textId="77777777" w:rsidR="002F0C4B" w:rsidRDefault="005668FF">
      <w:pPr>
        <w:spacing w:after="0"/>
        <w:jc w:val="both"/>
        <w:rPr>
          <w:color w:val="000000"/>
          <w:sz w:val="24"/>
          <w:szCs w:val="24"/>
        </w:rPr>
      </w:pPr>
      <w:r>
        <w:rPr>
          <w:b/>
          <w:color w:val="000000"/>
          <w:sz w:val="24"/>
          <w:szCs w:val="24"/>
        </w:rPr>
        <w:t>Agente Cultural</w:t>
      </w:r>
      <w:r>
        <w:rPr>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1D62473F" w14:textId="77777777" w:rsidR="002F0C4B" w:rsidRDefault="005668FF">
      <w:pPr>
        <w:spacing w:before="220" w:after="220"/>
        <w:ind w:firstLine="708"/>
        <w:jc w:val="both"/>
        <w:rPr>
          <w:color w:val="000000"/>
          <w:sz w:val="24"/>
          <w:szCs w:val="24"/>
        </w:rPr>
      </w:pPr>
      <w:r>
        <w:rPr>
          <w:color w:val="000000"/>
          <w:sz w:val="24"/>
          <w:szCs w:val="24"/>
        </w:rPr>
        <w:t>O agente cultural pode ser:</w:t>
      </w:r>
    </w:p>
    <w:p w14:paraId="5E53F26F" w14:textId="77777777" w:rsidR="002F0C4B" w:rsidRDefault="005668FF">
      <w:pPr>
        <w:numPr>
          <w:ilvl w:val="0"/>
          <w:numId w:val="4"/>
        </w:numPr>
        <w:pBdr>
          <w:top w:val="nil"/>
          <w:left w:val="nil"/>
          <w:bottom w:val="nil"/>
          <w:right w:val="nil"/>
          <w:between w:val="nil"/>
        </w:pBdr>
        <w:spacing w:before="240" w:after="0"/>
        <w:jc w:val="both"/>
        <w:rPr>
          <w:color w:val="000000"/>
          <w:sz w:val="24"/>
          <w:szCs w:val="24"/>
        </w:rPr>
      </w:pPr>
      <w:r>
        <w:rPr>
          <w:color w:val="000000"/>
          <w:sz w:val="24"/>
          <w:szCs w:val="24"/>
        </w:rPr>
        <w:t>Pessoa física ou Microempreendedor Individual (MEI);</w:t>
      </w:r>
    </w:p>
    <w:p w14:paraId="55886F27" w14:textId="77777777" w:rsidR="002F0C4B" w:rsidRDefault="005668FF">
      <w:pPr>
        <w:numPr>
          <w:ilvl w:val="0"/>
          <w:numId w:val="4"/>
        </w:numPr>
        <w:pBdr>
          <w:top w:val="nil"/>
          <w:left w:val="nil"/>
          <w:bottom w:val="nil"/>
          <w:right w:val="nil"/>
          <w:between w:val="nil"/>
        </w:pBdr>
        <w:spacing w:after="0"/>
        <w:jc w:val="both"/>
        <w:rPr>
          <w:color w:val="000000"/>
          <w:sz w:val="24"/>
          <w:szCs w:val="24"/>
        </w:rPr>
      </w:pPr>
      <w:r>
        <w:rPr>
          <w:color w:val="000000"/>
          <w:sz w:val="24"/>
          <w:szCs w:val="24"/>
        </w:rPr>
        <w:t xml:space="preserve">Pessoa jurídica com fins lucrativos (Ex.: empresa de pequeno porte, empresa de grande porte, </w:t>
      </w:r>
      <w:proofErr w:type="spellStart"/>
      <w:r>
        <w:rPr>
          <w:color w:val="000000"/>
          <w:sz w:val="24"/>
          <w:szCs w:val="24"/>
        </w:rPr>
        <w:t>etc</w:t>
      </w:r>
      <w:proofErr w:type="spellEnd"/>
      <w:r>
        <w:rPr>
          <w:color w:val="000000"/>
          <w:sz w:val="24"/>
          <w:szCs w:val="24"/>
        </w:rPr>
        <w:t>);</w:t>
      </w:r>
    </w:p>
    <w:p w14:paraId="6E1D1B68" w14:textId="77777777" w:rsidR="002F0C4B" w:rsidRDefault="005668FF">
      <w:pPr>
        <w:numPr>
          <w:ilvl w:val="0"/>
          <w:numId w:val="4"/>
        </w:numPr>
        <w:pBdr>
          <w:top w:val="nil"/>
          <w:left w:val="nil"/>
          <w:bottom w:val="nil"/>
          <w:right w:val="nil"/>
          <w:between w:val="nil"/>
        </w:pBdr>
        <w:spacing w:after="0"/>
        <w:jc w:val="both"/>
        <w:rPr>
          <w:color w:val="000000"/>
          <w:sz w:val="24"/>
          <w:szCs w:val="24"/>
        </w:rPr>
      </w:pPr>
      <w:r>
        <w:rPr>
          <w:color w:val="000000"/>
          <w:sz w:val="24"/>
          <w:szCs w:val="24"/>
        </w:rPr>
        <w:t xml:space="preserve">Pessoa jurídica sem fins lucrativos (Ex.: Associação, Fundação, Cooperativa, </w:t>
      </w:r>
      <w:proofErr w:type="spellStart"/>
      <w:r>
        <w:rPr>
          <w:color w:val="000000"/>
          <w:sz w:val="24"/>
          <w:szCs w:val="24"/>
        </w:rPr>
        <w:t>etc</w:t>
      </w:r>
      <w:proofErr w:type="spellEnd"/>
      <w:r>
        <w:rPr>
          <w:color w:val="000000"/>
          <w:sz w:val="24"/>
          <w:szCs w:val="24"/>
        </w:rPr>
        <w:t>);</w:t>
      </w:r>
    </w:p>
    <w:p w14:paraId="6DB168BA" w14:textId="77777777" w:rsidR="002F0C4B" w:rsidRDefault="005668FF">
      <w:pPr>
        <w:numPr>
          <w:ilvl w:val="0"/>
          <w:numId w:val="4"/>
        </w:numPr>
        <w:pBdr>
          <w:top w:val="nil"/>
          <w:left w:val="nil"/>
          <w:bottom w:val="nil"/>
          <w:right w:val="nil"/>
          <w:between w:val="nil"/>
        </w:pBdr>
        <w:spacing w:after="240"/>
        <w:jc w:val="both"/>
        <w:rPr>
          <w:color w:val="000000"/>
          <w:sz w:val="24"/>
          <w:szCs w:val="24"/>
        </w:rPr>
      </w:pPr>
      <w:r>
        <w:rPr>
          <w:color w:val="000000"/>
          <w:sz w:val="24"/>
          <w:szCs w:val="24"/>
        </w:rPr>
        <w:t>Coletivo/Grupo sem CNPJ representado por pessoa física.</w:t>
      </w:r>
    </w:p>
    <w:p w14:paraId="4A0BA2D4" w14:textId="37D2E7D2" w:rsidR="002F0C4B" w:rsidRDefault="005668FF">
      <w:pPr>
        <w:spacing w:before="240" w:after="240"/>
        <w:jc w:val="both"/>
        <w:rPr>
          <w:color w:val="000000"/>
          <w:sz w:val="24"/>
          <w:szCs w:val="24"/>
        </w:rPr>
      </w:pPr>
      <w:r>
        <w:rPr>
          <w:color w:val="000000"/>
          <w:sz w:val="24"/>
          <w:szCs w:val="24"/>
        </w:rPr>
        <w:t xml:space="preserve">Na hipótese de agentes culturais que atuem como grupo ou coletivo cultural sem constituição jurídica (ou seja, sem CNPJ), será indicada pessoa física como responsável legal para a assinatura do </w:t>
      </w:r>
      <w:r w:rsidR="00B15BF6">
        <w:rPr>
          <w:color w:val="000000"/>
          <w:sz w:val="24"/>
          <w:szCs w:val="24"/>
        </w:rPr>
        <w:t>Termo de Premiação Cultural</w:t>
      </w:r>
      <w:r>
        <w:rPr>
          <w:color w:val="000000"/>
          <w:sz w:val="24"/>
          <w:szCs w:val="24"/>
        </w:rPr>
        <w:t xml:space="preserve"> e a representação será formalizada em declaração assinada pelos demais integrantes do grupo ou coletivo, podendo ser utilizado o modelo constante no Anexo IV deste Edital.</w:t>
      </w:r>
    </w:p>
    <w:p w14:paraId="3B727136" w14:textId="77777777" w:rsidR="002F0C4B" w:rsidRDefault="005668FF">
      <w:pPr>
        <w:numPr>
          <w:ilvl w:val="1"/>
          <w:numId w:val="5"/>
        </w:numPr>
        <w:pBdr>
          <w:top w:val="nil"/>
          <w:left w:val="nil"/>
          <w:bottom w:val="nil"/>
          <w:right w:val="nil"/>
          <w:between w:val="nil"/>
        </w:pBdr>
        <w:spacing w:before="240" w:after="240"/>
        <w:jc w:val="both"/>
        <w:rPr>
          <w:b/>
          <w:color w:val="000000"/>
          <w:sz w:val="24"/>
          <w:szCs w:val="24"/>
        </w:rPr>
      </w:pPr>
      <w:r>
        <w:rPr>
          <w:b/>
          <w:color w:val="000000"/>
          <w:sz w:val="24"/>
          <w:szCs w:val="24"/>
        </w:rPr>
        <w:t>Quem NÃO pode participar</w:t>
      </w:r>
    </w:p>
    <w:p w14:paraId="306E086C" w14:textId="77777777" w:rsidR="002F0C4B" w:rsidRDefault="005668FF">
      <w:pPr>
        <w:spacing w:before="240" w:after="200"/>
        <w:jc w:val="both"/>
        <w:rPr>
          <w:color w:val="000000"/>
          <w:sz w:val="24"/>
          <w:szCs w:val="24"/>
        </w:rPr>
      </w:pPr>
      <w:r>
        <w:rPr>
          <w:color w:val="000000"/>
          <w:sz w:val="24"/>
          <w:szCs w:val="24"/>
        </w:rPr>
        <w:t>Não pode se inscrever neste Edital, agentes culturais que:</w:t>
      </w:r>
    </w:p>
    <w:p w14:paraId="0845EEFB" w14:textId="77777777" w:rsidR="002F0C4B" w:rsidRDefault="005668FF">
      <w:pPr>
        <w:spacing w:before="240" w:after="200"/>
        <w:jc w:val="both"/>
        <w:rPr>
          <w:color w:val="000000"/>
          <w:sz w:val="24"/>
          <w:szCs w:val="24"/>
        </w:rPr>
      </w:pPr>
      <w:r>
        <w:rPr>
          <w:color w:val="000000"/>
          <w:sz w:val="24"/>
          <w:szCs w:val="24"/>
        </w:rPr>
        <w:t>I - tenham se envolvido diretamente na etapa de elaboração do edital, na etapa de análise de candidaturas ou na etapa de julgamento de recursos;</w:t>
      </w:r>
    </w:p>
    <w:p w14:paraId="7DEDBB31" w14:textId="066C1536"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w:t>
      </w:r>
      <w:r w:rsidR="008929D7">
        <w:rPr>
          <w:color w:val="000000"/>
          <w:sz w:val="24"/>
          <w:szCs w:val="24"/>
        </w:rPr>
        <w:t>apa de julgamento de recursos;</w:t>
      </w:r>
    </w:p>
    <w:p w14:paraId="2DBFAC9F" w14:textId="4D3845A5" w:rsidR="001C553F" w:rsidRPr="008929D7" w:rsidRDefault="005668FF" w:rsidP="008929D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color w:val="000000"/>
          <w:sz w:val="24"/>
          <w:szCs w:val="24"/>
        </w:rPr>
        <w:t>II</w:t>
      </w:r>
      <w:r w:rsidR="008929D7">
        <w:rPr>
          <w:color w:val="000000"/>
          <w:sz w:val="24"/>
          <w:szCs w:val="24"/>
        </w:rPr>
        <w:t>I</w:t>
      </w:r>
      <w:r>
        <w:rPr>
          <w:color w:val="000000"/>
          <w:sz w:val="24"/>
          <w:szCs w:val="24"/>
        </w:rPr>
        <w:t xml:space="preserve"> - sejam Chefes do Poder Executivo (Governadores, Prefeitos), Secretários de Estado ou de Município</w:t>
      </w:r>
      <w:r>
        <w:rPr>
          <w:sz w:val="24"/>
          <w:szCs w:val="24"/>
        </w:rPr>
        <w:t xml:space="preserve">, </w:t>
      </w:r>
      <w:r>
        <w:rPr>
          <w:color w:val="000000"/>
          <w:sz w:val="24"/>
          <w:szCs w:val="24"/>
        </w:rPr>
        <w:t>membros do Poder Legislativo (Ex.: Deputados, Senadores, Vereadores) e do Poder Judiciário (Juízes, Desembargadores, Ministros), bem como membros do Tribunal de Contas (Auditores e Conselheiros) e do Ministério Público (Promotor, Procurador)</w:t>
      </w:r>
      <w:r w:rsidR="008929D7">
        <w:rPr>
          <w:color w:val="000000"/>
          <w:sz w:val="24"/>
          <w:szCs w:val="24"/>
        </w:rPr>
        <w:t xml:space="preserve">, </w:t>
      </w:r>
      <w:r w:rsidR="008929D7" w:rsidRPr="005854D5">
        <w:rPr>
          <w:rFonts w:asciiTheme="minorHAnsi" w:hAnsiTheme="minorHAnsi" w:cstheme="minorHAnsi"/>
          <w:color w:val="000000"/>
          <w:sz w:val="24"/>
          <w:szCs w:val="24"/>
        </w:rPr>
        <w:t>do Tribunal de Co</w:t>
      </w:r>
      <w:r w:rsidR="008929D7">
        <w:rPr>
          <w:rFonts w:asciiTheme="minorHAnsi" w:hAnsiTheme="minorHAnsi" w:cstheme="minorHAnsi"/>
          <w:color w:val="000000"/>
          <w:sz w:val="24"/>
          <w:szCs w:val="24"/>
        </w:rPr>
        <w:t>nta</w:t>
      </w:r>
      <w:r w:rsidR="001C553F">
        <w:rPr>
          <w:rFonts w:asciiTheme="minorHAnsi" w:hAnsiTheme="minorHAnsi" w:cstheme="minorHAnsi"/>
          <w:color w:val="000000"/>
          <w:sz w:val="24"/>
          <w:szCs w:val="24"/>
        </w:rPr>
        <w:t>s (Auditores e Conselheiros);</w:t>
      </w:r>
      <w:r w:rsidR="008929D7">
        <w:rPr>
          <w:rFonts w:asciiTheme="minorHAnsi" w:hAnsiTheme="minorHAnsi" w:cstheme="minorHAnsi"/>
          <w:color w:val="000000"/>
          <w:sz w:val="24"/>
          <w:szCs w:val="24"/>
        </w:rPr>
        <w:t xml:space="preserve"> </w:t>
      </w:r>
      <w:r w:rsidR="008929D7">
        <w:rPr>
          <w:rFonts w:asciiTheme="minorHAnsi" w:hAnsiTheme="minorHAnsi" w:cstheme="minorHAnsi"/>
          <w:color w:val="000000"/>
          <w:sz w:val="24"/>
          <w:szCs w:val="24"/>
        </w:rPr>
        <w:br/>
        <w:t>IV - o agente cultural que não estiver cadastrado no Departamento de Cul</w:t>
      </w:r>
      <w:r w:rsidR="001C553F">
        <w:rPr>
          <w:rFonts w:asciiTheme="minorHAnsi" w:hAnsiTheme="minorHAnsi" w:cstheme="minorHAnsi"/>
          <w:color w:val="000000"/>
          <w:sz w:val="24"/>
          <w:szCs w:val="24"/>
        </w:rPr>
        <w:t xml:space="preserve">tura do Município de Afrânio/PE; e </w:t>
      </w:r>
      <w:r w:rsidR="001C553F">
        <w:rPr>
          <w:rFonts w:asciiTheme="minorHAnsi" w:hAnsiTheme="minorHAnsi" w:cstheme="minorHAnsi"/>
          <w:color w:val="000000"/>
          <w:sz w:val="24"/>
          <w:szCs w:val="24"/>
        </w:rPr>
        <w:br/>
      </w:r>
      <w:r w:rsidR="002E4DCD">
        <w:rPr>
          <w:color w:val="000000"/>
          <w:sz w:val="24"/>
          <w:szCs w:val="24"/>
        </w:rPr>
        <w:t>IV - a</w:t>
      </w:r>
      <w:r w:rsidR="001C553F">
        <w:rPr>
          <w:color w:val="000000"/>
          <w:sz w:val="24"/>
          <w:szCs w:val="24"/>
        </w:rPr>
        <w:t>gentes culturais que não apresentaram a prestação de contas referente à Lei Paulo Gustavo (LPG).</w:t>
      </w:r>
    </w:p>
    <w:p w14:paraId="5E32035E"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t>Atenção!</w:t>
      </w:r>
      <w:r>
        <w:rPr>
          <w:color w:val="000000"/>
          <w:sz w:val="24"/>
          <w:szCs w:val="24"/>
        </w:rPr>
        <w:t xml:space="preserve"> O agente cultural que integrar Conselho de Cultura poderá concorrer nesse Edital, desde que não se enquadre nas situações previstas no item 2.6.</w:t>
      </w:r>
    </w:p>
    <w:p w14:paraId="3FB815C0"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t>Atenção!</w:t>
      </w:r>
      <w:r>
        <w:rPr>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1427301C" w14:textId="5BF7790D" w:rsidR="002F0C4B" w:rsidRDefault="005668FF">
      <w:p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lastRenderedPageBreak/>
        <w:t xml:space="preserve">Atenção! </w:t>
      </w:r>
      <w:r>
        <w:rPr>
          <w:color w:val="000000"/>
          <w:sz w:val="24"/>
          <w:szCs w:val="24"/>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604789F0" w14:textId="77777777" w:rsidR="002F0C4B" w:rsidRDefault="005668FF">
      <w:pPr>
        <w:numPr>
          <w:ilvl w:val="1"/>
          <w:numId w:val="5"/>
        </w:numPr>
        <w:pBdr>
          <w:top w:val="nil"/>
          <w:left w:val="nil"/>
          <w:bottom w:val="nil"/>
          <w:right w:val="nil"/>
          <w:between w:val="nil"/>
        </w:pBdr>
        <w:spacing w:before="240" w:after="240"/>
        <w:jc w:val="both"/>
        <w:rPr>
          <w:b/>
          <w:color w:val="000000"/>
          <w:sz w:val="24"/>
          <w:szCs w:val="24"/>
        </w:rPr>
      </w:pPr>
      <w:r>
        <w:rPr>
          <w:b/>
          <w:color w:val="000000"/>
          <w:sz w:val="24"/>
          <w:szCs w:val="24"/>
        </w:rPr>
        <w:t>Em quantas categorias cada agente cultural pode se inscrever neste edital</w:t>
      </w:r>
    </w:p>
    <w:p w14:paraId="2CE44A5C" w14:textId="0EEC9CF0" w:rsidR="00597E82" w:rsidRPr="000B4CFA" w:rsidRDefault="005668FF" w:rsidP="00597E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A541B9">
        <w:rPr>
          <w:sz w:val="24"/>
          <w:szCs w:val="24"/>
        </w:rPr>
        <w:t>Cada agente cultural poderá concorrer neste edital em, no máximo</w:t>
      </w:r>
      <w:r w:rsidR="00A541B9" w:rsidRPr="00A541B9">
        <w:rPr>
          <w:sz w:val="24"/>
          <w:szCs w:val="24"/>
        </w:rPr>
        <w:t xml:space="preserve"> uma (1)</w:t>
      </w:r>
      <w:r w:rsidRPr="00A541B9">
        <w:rPr>
          <w:sz w:val="24"/>
          <w:szCs w:val="24"/>
        </w:rPr>
        <w:t xml:space="preserve"> </w:t>
      </w:r>
      <w:r w:rsidR="00A541B9" w:rsidRPr="00A541B9">
        <w:rPr>
          <w:sz w:val="24"/>
          <w:szCs w:val="24"/>
        </w:rPr>
        <w:t>categoria</w:t>
      </w:r>
      <w:r w:rsidRPr="00A541B9">
        <w:rPr>
          <w:sz w:val="24"/>
          <w:szCs w:val="24"/>
        </w:rPr>
        <w:t xml:space="preserve">, e poderá ser contemplado com no </w:t>
      </w:r>
      <w:r w:rsidR="00A541B9" w:rsidRPr="00A541B9">
        <w:rPr>
          <w:sz w:val="24"/>
          <w:szCs w:val="24"/>
        </w:rPr>
        <w:t>máximo uma (1) premiação</w:t>
      </w:r>
      <w:r w:rsidRPr="00A541B9">
        <w:rPr>
          <w:sz w:val="24"/>
          <w:szCs w:val="24"/>
        </w:rPr>
        <w:t>.</w:t>
      </w:r>
    </w:p>
    <w:p w14:paraId="3383B5CD" w14:textId="2FA3E4E3" w:rsidR="002F0C4B" w:rsidRPr="00A541B9" w:rsidRDefault="002F0C4B">
      <w:pPr>
        <w:spacing w:before="240" w:after="200" w:line="240" w:lineRule="auto"/>
        <w:jc w:val="both"/>
        <w:rPr>
          <w:sz w:val="24"/>
          <w:szCs w:val="24"/>
        </w:rPr>
      </w:pPr>
    </w:p>
    <w:p w14:paraId="5EE23C62" w14:textId="77777777" w:rsidR="002F0C4B" w:rsidRDefault="005668FF">
      <w:pPr>
        <w:numPr>
          <w:ilvl w:val="0"/>
          <w:numId w:val="5"/>
        </w:numPr>
        <w:pBdr>
          <w:top w:val="nil"/>
          <w:left w:val="nil"/>
          <w:bottom w:val="nil"/>
          <w:right w:val="nil"/>
          <w:between w:val="nil"/>
        </w:pBdr>
        <w:spacing w:before="220" w:after="220"/>
        <w:jc w:val="both"/>
        <w:rPr>
          <w:b/>
          <w:color w:val="000000"/>
          <w:sz w:val="24"/>
          <w:szCs w:val="24"/>
        </w:rPr>
      </w:pPr>
      <w:r>
        <w:rPr>
          <w:b/>
          <w:color w:val="000000"/>
          <w:sz w:val="24"/>
          <w:szCs w:val="24"/>
        </w:rPr>
        <w:t>ETAPAS</w:t>
      </w:r>
    </w:p>
    <w:p w14:paraId="28335D4F"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Este edital é composto pelas seguintes etapas:</w:t>
      </w:r>
    </w:p>
    <w:p w14:paraId="558F7424" w14:textId="77777777" w:rsidR="002F0C4B" w:rsidRDefault="005668FF">
      <w:pPr>
        <w:numPr>
          <w:ilvl w:val="0"/>
          <w:numId w:val="1"/>
        </w:num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t xml:space="preserve">Inscrições – </w:t>
      </w:r>
      <w:r>
        <w:rPr>
          <w:color w:val="000000"/>
          <w:sz w:val="24"/>
          <w:szCs w:val="24"/>
        </w:rPr>
        <w:t>etapa de apresentação dos projetos pelos agentes culturais</w:t>
      </w:r>
    </w:p>
    <w:p w14:paraId="7B677E1D" w14:textId="77777777" w:rsidR="002F0C4B" w:rsidRDefault="005668FF">
      <w:pPr>
        <w:numPr>
          <w:ilvl w:val="0"/>
          <w:numId w:val="1"/>
        </w:num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t>Seleção –</w:t>
      </w:r>
      <w:r>
        <w:rPr>
          <w:color w:val="000000"/>
          <w:sz w:val="24"/>
          <w:szCs w:val="24"/>
        </w:rPr>
        <w:t xml:space="preserve"> etapa em que uma comissão analisa e seleciona os projetos</w:t>
      </w:r>
    </w:p>
    <w:p w14:paraId="4C5E1419" w14:textId="77777777" w:rsidR="002F0C4B" w:rsidRDefault="005668FF">
      <w:pPr>
        <w:numPr>
          <w:ilvl w:val="0"/>
          <w:numId w:val="1"/>
        </w:num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t>Habilitação –</w:t>
      </w:r>
      <w:r>
        <w:rPr>
          <w:color w:val="000000"/>
          <w:sz w:val="24"/>
          <w:szCs w:val="24"/>
        </w:rPr>
        <w:t xml:space="preserve"> etapa em que os agentes culturais selecionados na etapa anterior serão convocados para apresentar documentos de habilitação</w:t>
      </w:r>
    </w:p>
    <w:p w14:paraId="5035DCC5" w14:textId="730F9E62" w:rsidR="002F0C4B" w:rsidRDefault="005668FF">
      <w:pPr>
        <w:numPr>
          <w:ilvl w:val="0"/>
          <w:numId w:val="1"/>
        </w:num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t xml:space="preserve">Assinatura do </w:t>
      </w:r>
      <w:r w:rsidR="00B15BF6">
        <w:rPr>
          <w:b/>
          <w:color w:val="000000"/>
          <w:sz w:val="24"/>
          <w:szCs w:val="24"/>
        </w:rPr>
        <w:t>Termo de Premiação Cultural</w:t>
      </w:r>
      <w:r>
        <w:rPr>
          <w:b/>
          <w:color w:val="000000"/>
          <w:sz w:val="24"/>
          <w:szCs w:val="24"/>
        </w:rPr>
        <w:t xml:space="preserve"> </w:t>
      </w:r>
      <w:r>
        <w:rPr>
          <w:color w:val="000000"/>
          <w:sz w:val="24"/>
          <w:szCs w:val="24"/>
        </w:rPr>
        <w:t xml:space="preserve">– etapa em que os agentes culturais habilitados serão convocados para assinar </w:t>
      </w:r>
      <w:r w:rsidR="00B15BF6">
        <w:rPr>
          <w:color w:val="000000"/>
          <w:sz w:val="24"/>
          <w:szCs w:val="24"/>
        </w:rPr>
        <w:t>o Termo de Premiação Cultural</w:t>
      </w:r>
    </w:p>
    <w:p w14:paraId="5430CEAE" w14:textId="77777777" w:rsidR="00680773" w:rsidRDefault="00680773" w:rsidP="00680773">
      <w:pPr>
        <w:pBdr>
          <w:top w:val="nil"/>
          <w:left w:val="nil"/>
          <w:bottom w:val="nil"/>
          <w:right w:val="nil"/>
          <w:between w:val="nil"/>
        </w:pBdr>
        <w:spacing w:before="120" w:after="120" w:line="240" w:lineRule="auto"/>
        <w:ind w:left="720" w:right="120"/>
        <w:jc w:val="both"/>
        <w:rPr>
          <w:color w:val="000000"/>
          <w:sz w:val="24"/>
          <w:szCs w:val="24"/>
        </w:rPr>
      </w:pPr>
    </w:p>
    <w:p w14:paraId="3D635BAA" w14:textId="77777777" w:rsidR="002F0C4B" w:rsidRDefault="005668FF">
      <w:pPr>
        <w:numPr>
          <w:ilvl w:val="0"/>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INSCRIÇÕES</w:t>
      </w:r>
    </w:p>
    <w:p w14:paraId="311245AD" w14:textId="047E0CA6" w:rsidR="002F0C4B" w:rsidRPr="00A541B9" w:rsidRDefault="005668FF" w:rsidP="00A541B9">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Como se inscrever</w:t>
      </w:r>
    </w:p>
    <w:p w14:paraId="2507DAFC" w14:textId="13709582" w:rsidR="002F0C4B" w:rsidRDefault="005668FF">
      <w:pPr>
        <w:pBdr>
          <w:top w:val="nil"/>
          <w:left w:val="nil"/>
          <w:bottom w:val="nil"/>
          <w:right w:val="nil"/>
          <w:between w:val="nil"/>
        </w:pBdr>
        <w:spacing w:before="120" w:after="120" w:line="240" w:lineRule="auto"/>
        <w:ind w:right="120"/>
        <w:jc w:val="both"/>
        <w:rPr>
          <w:color w:val="FF0000"/>
          <w:sz w:val="24"/>
          <w:szCs w:val="24"/>
        </w:rPr>
      </w:pPr>
      <w:r>
        <w:rPr>
          <w:color w:val="000000"/>
          <w:sz w:val="24"/>
          <w:szCs w:val="24"/>
        </w:rPr>
        <w:t>O agente cultural deve encaminhar por meio de </w:t>
      </w:r>
      <w:r w:rsidR="00A541B9">
        <w:rPr>
          <w:color w:val="000000"/>
          <w:sz w:val="24"/>
          <w:szCs w:val="24"/>
        </w:rPr>
        <w:t xml:space="preserve">plataforma </w:t>
      </w:r>
      <w:r>
        <w:rPr>
          <w:color w:val="000000"/>
          <w:sz w:val="24"/>
          <w:szCs w:val="24"/>
        </w:rPr>
        <w:t xml:space="preserve">a seguinte documentação: </w:t>
      </w:r>
    </w:p>
    <w:p w14:paraId="3968C6EB"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a) Formulário de inscrição (Anexo II); </w:t>
      </w:r>
    </w:p>
    <w:p w14:paraId="03A40941" w14:textId="5E522D65"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b) Materiais que comprovem a atuação do agente cultural no</w:t>
      </w:r>
      <w:r w:rsidR="00A541B9">
        <w:rPr>
          <w:color w:val="000000"/>
          <w:sz w:val="24"/>
          <w:szCs w:val="24"/>
        </w:rPr>
        <w:t xml:space="preserve"> município de </w:t>
      </w:r>
      <w:r w:rsidR="002570A4">
        <w:rPr>
          <w:color w:val="000000"/>
          <w:sz w:val="24"/>
          <w:szCs w:val="24"/>
        </w:rPr>
        <w:t>Afrânio/PE</w:t>
      </w:r>
      <w:r w:rsidR="00A541B9">
        <w:rPr>
          <w:color w:val="000000"/>
          <w:sz w:val="24"/>
          <w:szCs w:val="24"/>
        </w:rPr>
        <w:t>,</w:t>
      </w:r>
      <w:r>
        <w:rPr>
          <w:color w:val="000000"/>
          <w:sz w:val="24"/>
          <w:szCs w:val="24"/>
        </w:rPr>
        <w:t xml:space="preserve"> de </w:t>
      </w:r>
      <w:proofErr w:type="gramStart"/>
      <w:r>
        <w:rPr>
          <w:color w:val="000000"/>
          <w:sz w:val="24"/>
          <w:szCs w:val="24"/>
        </w:rPr>
        <w:t>quaisquer natureza</w:t>
      </w:r>
      <w:proofErr w:type="gramEnd"/>
      <w:r>
        <w:rPr>
          <w:color w:val="000000"/>
          <w:sz w:val="24"/>
          <w:szCs w:val="24"/>
        </w:rPr>
        <w:t>, tais como cartazes, folders, fotografias, DVDs, CDs, folhetos, matérias de jornal, sítios da internet, outros materiais, devendo o material estar relacionado à categoria para qual está sendo realizada a inscrição;</w:t>
      </w:r>
    </w:p>
    <w:p w14:paraId="4703BAF6"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c) Declaração de representação, no caso de concorrer como coletivo sem CNPJ;</w:t>
      </w:r>
    </w:p>
    <w:p w14:paraId="7528399E"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 xml:space="preserve">d) </w:t>
      </w:r>
      <w:proofErr w:type="spellStart"/>
      <w:r>
        <w:rPr>
          <w:color w:val="000000"/>
          <w:sz w:val="24"/>
          <w:szCs w:val="24"/>
        </w:rPr>
        <w:t>Autodeclaração</w:t>
      </w:r>
      <w:proofErr w:type="spellEnd"/>
      <w:r>
        <w:rPr>
          <w:color w:val="000000"/>
          <w:sz w:val="24"/>
          <w:szCs w:val="24"/>
        </w:rPr>
        <w:t xml:space="preserve"> étnico-racial ou de pessoa com deficiência, se for concorrer às cotas.</w:t>
      </w:r>
    </w:p>
    <w:p w14:paraId="2341511E" w14:textId="01C87327" w:rsidR="002F0C4B" w:rsidRDefault="002F0C4B">
      <w:pPr>
        <w:spacing w:before="120" w:after="120" w:line="240" w:lineRule="auto"/>
        <w:ind w:right="120"/>
        <w:jc w:val="both"/>
        <w:rPr>
          <w:color w:val="FF0000"/>
          <w:sz w:val="24"/>
          <w:szCs w:val="24"/>
        </w:rPr>
      </w:pPr>
    </w:p>
    <w:p w14:paraId="59201AE4" w14:textId="6F75C7C5" w:rsidR="002F0C4B" w:rsidRDefault="005668FF" w:rsidP="00680773">
      <w:p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t>Atenção!</w:t>
      </w:r>
      <w:r>
        <w:rPr>
          <w:color w:val="000000"/>
          <w:sz w:val="24"/>
          <w:szCs w:val="24"/>
        </w:rPr>
        <w:t xml:space="preserve"> O agente cultural é responsável pelo envio dos documentos e pela qualidade visual, conteúdo dos arquivos e informações da sua inscrição. </w:t>
      </w:r>
    </w:p>
    <w:p w14:paraId="3FB48DF8" w14:textId="37FAC5F4" w:rsidR="002F0C4B" w:rsidRDefault="005668FF">
      <w:pPr>
        <w:pBdr>
          <w:top w:val="nil"/>
          <w:left w:val="nil"/>
          <w:bottom w:val="nil"/>
          <w:right w:val="nil"/>
          <w:between w:val="nil"/>
        </w:pBdr>
        <w:spacing w:before="120" w:after="120" w:line="240" w:lineRule="auto"/>
        <w:ind w:right="120"/>
        <w:jc w:val="both"/>
        <w:rPr>
          <w:color w:val="000000" w:themeColor="text1"/>
          <w:sz w:val="24"/>
          <w:szCs w:val="24"/>
        </w:rPr>
      </w:pPr>
      <w:r w:rsidRPr="0666CB95">
        <w:rPr>
          <w:b/>
          <w:color w:val="000000" w:themeColor="text1"/>
          <w:sz w:val="24"/>
          <w:szCs w:val="24"/>
        </w:rPr>
        <w:t>Atenção!</w:t>
      </w:r>
      <w:r w:rsidRPr="0666CB95">
        <w:rPr>
          <w:color w:val="000000" w:themeColor="text1"/>
          <w:sz w:val="24"/>
          <w:szCs w:val="24"/>
        </w:rPr>
        <w:t xml:space="preserve"> Ao se inscrever o agente cultural</w:t>
      </w:r>
      <w:r w:rsidR="00680773" w:rsidRPr="0666CB95">
        <w:rPr>
          <w:color w:val="000000" w:themeColor="text1"/>
          <w:sz w:val="24"/>
          <w:szCs w:val="24"/>
        </w:rPr>
        <w:t xml:space="preserve"> </w:t>
      </w:r>
      <w:r w:rsidRPr="0666CB95">
        <w:rPr>
          <w:color w:val="000000" w:themeColor="text1"/>
          <w:sz w:val="24"/>
          <w:szCs w:val="24"/>
        </w:rPr>
        <w:t xml:space="preserve">aceita todas as regras e condições descritas nesse edital e concorda com os termos da Lei 14.399/2022 (Política Nacional Aldir Blanc de Fomento à Cultura - PNAB), </w:t>
      </w:r>
      <w:r w:rsidR="001128E1" w:rsidRPr="0666CB95">
        <w:rPr>
          <w:color w:val="000000" w:themeColor="text1"/>
          <w:sz w:val="24"/>
          <w:szCs w:val="24"/>
        </w:rPr>
        <w:t xml:space="preserve">da Lei nº </w:t>
      </w:r>
      <w:r w:rsidR="017D47C6" w:rsidRPr="0666CB95">
        <w:rPr>
          <w:color w:val="000000" w:themeColor="text1"/>
          <w:sz w:val="24"/>
          <w:szCs w:val="24"/>
        </w:rPr>
        <w:t>14.903/2024 (Marco regulatório de fomento à cultura)</w:t>
      </w:r>
      <w:r w:rsidR="001128E1" w:rsidRPr="0666CB95">
        <w:rPr>
          <w:color w:val="000000" w:themeColor="text1"/>
          <w:sz w:val="24"/>
          <w:szCs w:val="24"/>
        </w:rPr>
        <w:t xml:space="preserve">, </w:t>
      </w:r>
      <w:r w:rsidRPr="0666CB95">
        <w:rPr>
          <w:color w:val="000000" w:themeColor="text1"/>
          <w:sz w:val="24"/>
          <w:szCs w:val="24"/>
        </w:rPr>
        <w:t>do Decreto 11.740/2023 (Decreto PNAB)</w:t>
      </w:r>
      <w:r w:rsidR="5E4EFD8C" w:rsidRPr="0666CB95">
        <w:rPr>
          <w:color w:val="000000" w:themeColor="text1"/>
          <w:sz w:val="24"/>
          <w:szCs w:val="24"/>
        </w:rPr>
        <w:t xml:space="preserve"> e do Decreto nº 11.453/2023 (Decreto de fomento).</w:t>
      </w:r>
    </w:p>
    <w:p w14:paraId="0CB74793" w14:textId="77777777" w:rsidR="002F0C4B" w:rsidRDefault="002F0C4B">
      <w:pPr>
        <w:pBdr>
          <w:top w:val="nil"/>
          <w:left w:val="nil"/>
          <w:bottom w:val="nil"/>
          <w:right w:val="nil"/>
          <w:between w:val="nil"/>
        </w:pBdr>
        <w:spacing w:before="120" w:after="120" w:line="240" w:lineRule="auto"/>
        <w:ind w:right="120"/>
        <w:jc w:val="both"/>
        <w:rPr>
          <w:color w:val="FF0000"/>
          <w:sz w:val="24"/>
          <w:szCs w:val="24"/>
        </w:rPr>
      </w:pPr>
    </w:p>
    <w:p w14:paraId="6E419C21" w14:textId="77777777" w:rsidR="002F0C4B" w:rsidRDefault="005668FF">
      <w:pPr>
        <w:numPr>
          <w:ilvl w:val="0"/>
          <w:numId w:val="5"/>
        </w:numPr>
        <w:pBdr>
          <w:top w:val="nil"/>
          <w:left w:val="nil"/>
          <w:bottom w:val="nil"/>
          <w:right w:val="nil"/>
          <w:between w:val="nil"/>
        </w:pBdr>
        <w:spacing w:before="220" w:after="220"/>
        <w:jc w:val="both"/>
        <w:rPr>
          <w:b/>
          <w:color w:val="000000"/>
          <w:sz w:val="24"/>
          <w:szCs w:val="24"/>
        </w:rPr>
      </w:pPr>
      <w:r>
        <w:rPr>
          <w:b/>
          <w:color w:val="000000"/>
          <w:sz w:val="24"/>
          <w:szCs w:val="24"/>
        </w:rPr>
        <w:t>COTAS</w:t>
      </w:r>
    </w:p>
    <w:p w14:paraId="660F9400" w14:textId="77777777" w:rsidR="002F0C4B" w:rsidRDefault="005668FF">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Categoria de cotas</w:t>
      </w:r>
    </w:p>
    <w:p w14:paraId="7EADA122"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Ficam garantidas cotas em todas as categorias do edital para:</w:t>
      </w:r>
    </w:p>
    <w:p w14:paraId="660B8D16" w14:textId="77777777" w:rsidR="002F0C4B" w:rsidRDefault="005668FF">
      <w:pPr>
        <w:numPr>
          <w:ilvl w:val="0"/>
          <w:numId w:val="3"/>
        </w:num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pessoas negras (pretas e pardas);</w:t>
      </w:r>
    </w:p>
    <w:p w14:paraId="64306905" w14:textId="77777777" w:rsidR="002F0C4B" w:rsidRDefault="005668FF">
      <w:pPr>
        <w:numPr>
          <w:ilvl w:val="0"/>
          <w:numId w:val="3"/>
        </w:num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pessoas indígenas;</w:t>
      </w:r>
    </w:p>
    <w:p w14:paraId="3039D177" w14:textId="77777777" w:rsidR="002F0C4B" w:rsidRDefault="005668FF">
      <w:pPr>
        <w:numPr>
          <w:ilvl w:val="0"/>
          <w:numId w:val="3"/>
        </w:num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pessoas com deficiência.</w:t>
      </w:r>
    </w:p>
    <w:p w14:paraId="3525843E"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A quantidade de cotas destinadas a cada categoria do edital está descrita no Anexo I.</w:t>
      </w:r>
    </w:p>
    <w:p w14:paraId="7B4F1955"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Para concorrer às cotas, os agentes culturais deverão preencher uma autodeclaração.</w:t>
      </w:r>
    </w:p>
    <w:p w14:paraId="5545F74F" w14:textId="7254F012"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A autodeclaração pode ser apresentada por escrito, em áudio, em vídeos ou em outros formatos acessíveis.</w:t>
      </w:r>
    </w:p>
    <w:p w14:paraId="782D8516" w14:textId="77777777" w:rsidR="002F0C4B" w:rsidRDefault="005668FF">
      <w:pPr>
        <w:numPr>
          <w:ilvl w:val="1"/>
          <w:numId w:val="5"/>
        </w:numPr>
        <w:pBdr>
          <w:top w:val="nil"/>
          <w:left w:val="nil"/>
          <w:bottom w:val="nil"/>
          <w:right w:val="nil"/>
          <w:between w:val="nil"/>
        </w:pBdr>
        <w:spacing w:before="240" w:after="240" w:line="240" w:lineRule="auto"/>
        <w:jc w:val="both"/>
        <w:rPr>
          <w:b/>
          <w:color w:val="000000"/>
          <w:sz w:val="24"/>
          <w:szCs w:val="24"/>
        </w:rPr>
      </w:pPr>
      <w:r>
        <w:rPr>
          <w:b/>
          <w:color w:val="000000"/>
          <w:sz w:val="24"/>
          <w:szCs w:val="24"/>
        </w:rPr>
        <w:t>Concorrência concomitante</w:t>
      </w:r>
    </w:p>
    <w:p w14:paraId="055792B5"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 xml:space="preserve">Os agentes culturais que optarem concomitantemente às vagas destinadas à ampla concorrência, ou seja concorrerão ao mesmo tempo nas vagas da ampla concorrência e nas vagas reservadas às cotas, podendo ser selecionado de acordo com a sua nota ou classificação no processo seleção. </w:t>
      </w:r>
    </w:p>
    <w:p w14:paraId="0BA3EB05"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Os agentes culturais optantes pelas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2A7BDA50" w14:textId="77777777" w:rsidR="002F0C4B" w:rsidRDefault="005668FF">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Desistência do optante pela cota</w:t>
      </w:r>
    </w:p>
    <w:p w14:paraId="6C72EB14"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Em caso de desistência de optantes aprovados nas cotas, a vaga não preenchida deverá ser ocupada por pessoa que concorreu às cotas de acordo com a ordem de classificação. </w:t>
      </w:r>
    </w:p>
    <w:p w14:paraId="0FB14B11" w14:textId="77777777" w:rsidR="002F0C4B" w:rsidRDefault="005668FF">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Remanejamento das cotas</w:t>
      </w:r>
    </w:p>
    <w:p w14:paraId="1F9974C3"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5D212F69"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1BA60B72" w14:textId="77777777" w:rsidR="002F0C4B" w:rsidRDefault="005668FF">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Aplicação das cotas para pessoas jurídicas e coletivos</w:t>
      </w:r>
    </w:p>
    <w:p w14:paraId="4C11C3D8"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As pessoas jurídicas e coletivos sem CNPJ podem concorrer às cotas, desde que preencham algum dos requisitos abaixo: </w:t>
      </w:r>
    </w:p>
    <w:p w14:paraId="049F7CCC" w14:textId="77777777" w:rsidR="002F0C4B" w:rsidRPr="00A541B9" w:rsidRDefault="005668FF">
      <w:pPr>
        <w:pBdr>
          <w:top w:val="nil"/>
          <w:left w:val="nil"/>
          <w:bottom w:val="nil"/>
          <w:right w:val="nil"/>
          <w:between w:val="nil"/>
        </w:pBdr>
        <w:spacing w:before="120" w:after="120" w:line="240" w:lineRule="auto"/>
        <w:ind w:right="120"/>
        <w:jc w:val="both"/>
        <w:rPr>
          <w:sz w:val="24"/>
          <w:szCs w:val="24"/>
        </w:rPr>
      </w:pPr>
      <w:r w:rsidRPr="00A541B9">
        <w:rPr>
          <w:sz w:val="24"/>
          <w:szCs w:val="24"/>
        </w:rPr>
        <w:t>I - pessoas jurídicas em que mais da metade dos sócios são pessoas negras, indígenas ou com deficiência,</w:t>
      </w:r>
    </w:p>
    <w:p w14:paraId="7583581A" w14:textId="77777777" w:rsidR="002F0C4B" w:rsidRPr="00A541B9" w:rsidRDefault="005668FF">
      <w:pPr>
        <w:pBdr>
          <w:top w:val="nil"/>
          <w:left w:val="nil"/>
          <w:bottom w:val="nil"/>
          <w:right w:val="nil"/>
          <w:between w:val="nil"/>
        </w:pBdr>
        <w:spacing w:before="120" w:after="120" w:line="240" w:lineRule="auto"/>
        <w:ind w:right="120"/>
        <w:jc w:val="both"/>
        <w:rPr>
          <w:sz w:val="24"/>
          <w:szCs w:val="24"/>
        </w:rPr>
      </w:pPr>
      <w:r w:rsidRPr="00A541B9">
        <w:rPr>
          <w:sz w:val="24"/>
          <w:szCs w:val="24"/>
        </w:rPr>
        <w:lastRenderedPageBreak/>
        <w:t>II - pessoas jurídicas ou grupos e coletivos sem CNPJ que possuam pessoas negras, indígenas ou com deficiência em posições de liderança no projeto cultural;</w:t>
      </w:r>
    </w:p>
    <w:p w14:paraId="4AD7CDEA" w14:textId="77777777" w:rsidR="002F0C4B" w:rsidRPr="00A541B9" w:rsidRDefault="005668FF">
      <w:pPr>
        <w:pBdr>
          <w:top w:val="nil"/>
          <w:left w:val="nil"/>
          <w:bottom w:val="nil"/>
          <w:right w:val="nil"/>
          <w:between w:val="nil"/>
        </w:pBdr>
        <w:spacing w:before="120" w:after="120" w:line="240" w:lineRule="auto"/>
        <w:ind w:right="120"/>
        <w:jc w:val="both"/>
        <w:rPr>
          <w:sz w:val="24"/>
          <w:szCs w:val="24"/>
        </w:rPr>
      </w:pPr>
      <w:r w:rsidRPr="00A541B9">
        <w:rPr>
          <w:sz w:val="24"/>
          <w:szCs w:val="24"/>
        </w:rPr>
        <w:t>III - pessoas jurídicas ou coletivos sem CNPJ que possuam equipe do projeto cultural majoritariamente composta por pessoas negras, indígenas ou com deficiência; e</w:t>
      </w:r>
    </w:p>
    <w:p w14:paraId="54035636" w14:textId="35665306" w:rsidR="002F0C4B" w:rsidRPr="00A541B9" w:rsidRDefault="005668FF">
      <w:pPr>
        <w:pBdr>
          <w:top w:val="nil"/>
          <w:left w:val="nil"/>
          <w:bottom w:val="nil"/>
          <w:right w:val="nil"/>
          <w:between w:val="nil"/>
        </w:pBdr>
        <w:spacing w:before="120" w:after="120" w:line="240" w:lineRule="auto"/>
        <w:ind w:right="120"/>
        <w:jc w:val="both"/>
        <w:rPr>
          <w:sz w:val="24"/>
          <w:szCs w:val="24"/>
        </w:rPr>
      </w:pPr>
      <w:r w:rsidRPr="00A541B9">
        <w:rPr>
          <w:sz w:val="24"/>
          <w:szCs w:val="24"/>
        </w:rPr>
        <w:t>IV - outras formas de composição que garantam o protagonismo de pessoas negras, indígenas ou com deficiência na pessoa jurídica ou no grupo e colet</w:t>
      </w:r>
      <w:r w:rsidR="00A541B9">
        <w:rPr>
          <w:sz w:val="24"/>
          <w:szCs w:val="24"/>
        </w:rPr>
        <w:t>ivo sem personalidade jurídica.</w:t>
      </w:r>
    </w:p>
    <w:p w14:paraId="1F0F250B"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 xml:space="preserve">As pessoas físicas que compõem a pessoa jurídica ou o coletivo sem CNPJ devem preencher uma autodeclaração, conforme modelos do Anexo VI e Anexo VII. </w:t>
      </w:r>
    </w:p>
    <w:p w14:paraId="1D8C04B4" w14:textId="77777777" w:rsidR="002F0C4B" w:rsidRDefault="002F0C4B">
      <w:pPr>
        <w:spacing w:before="220" w:after="220"/>
        <w:jc w:val="both"/>
        <w:rPr>
          <w:b/>
          <w:color w:val="000000"/>
          <w:sz w:val="24"/>
          <w:szCs w:val="24"/>
        </w:rPr>
      </w:pPr>
    </w:p>
    <w:p w14:paraId="1F9D2FEE" w14:textId="77777777" w:rsidR="002F0C4B" w:rsidRDefault="005668FF">
      <w:pPr>
        <w:numPr>
          <w:ilvl w:val="0"/>
          <w:numId w:val="5"/>
        </w:numPr>
        <w:pBdr>
          <w:top w:val="nil"/>
          <w:left w:val="nil"/>
          <w:bottom w:val="nil"/>
          <w:right w:val="nil"/>
          <w:between w:val="nil"/>
        </w:pBdr>
        <w:spacing w:before="220" w:after="0"/>
        <w:jc w:val="both"/>
        <w:rPr>
          <w:b/>
          <w:color w:val="000000"/>
          <w:sz w:val="24"/>
          <w:szCs w:val="24"/>
        </w:rPr>
      </w:pPr>
      <w:r>
        <w:rPr>
          <w:b/>
          <w:color w:val="000000"/>
          <w:sz w:val="24"/>
          <w:szCs w:val="24"/>
        </w:rPr>
        <w:t>ETAPA DE SELEÇÃO</w:t>
      </w:r>
    </w:p>
    <w:p w14:paraId="6C447C53" w14:textId="77777777" w:rsidR="002F0C4B" w:rsidRDefault="005668FF">
      <w:pPr>
        <w:numPr>
          <w:ilvl w:val="1"/>
          <w:numId w:val="5"/>
        </w:numPr>
        <w:pBdr>
          <w:top w:val="nil"/>
          <w:left w:val="nil"/>
          <w:bottom w:val="nil"/>
          <w:right w:val="nil"/>
          <w:between w:val="nil"/>
        </w:pBdr>
        <w:spacing w:after="220"/>
        <w:jc w:val="both"/>
        <w:rPr>
          <w:b/>
          <w:color w:val="000000"/>
          <w:sz w:val="24"/>
          <w:szCs w:val="24"/>
        </w:rPr>
      </w:pPr>
      <w:r>
        <w:rPr>
          <w:b/>
          <w:color w:val="000000"/>
          <w:sz w:val="24"/>
          <w:szCs w:val="24"/>
        </w:rPr>
        <w:t>Quem analisa as candidaturas</w:t>
      </w:r>
    </w:p>
    <w:p w14:paraId="1A626534" w14:textId="77777777" w:rsidR="002F0C4B" w:rsidRDefault="005668FF">
      <w:pPr>
        <w:spacing w:before="240" w:after="240"/>
        <w:jc w:val="both"/>
        <w:rPr>
          <w:color w:val="000000"/>
          <w:sz w:val="24"/>
          <w:szCs w:val="24"/>
        </w:rPr>
      </w:pPr>
      <w:r>
        <w:rPr>
          <w:color w:val="000000"/>
          <w:sz w:val="24"/>
          <w:szCs w:val="24"/>
        </w:rPr>
        <w:t>Uma comissão de seleção vai avaliar as candidaturas. Todas as atividades serão registradas em ata.</w:t>
      </w:r>
    </w:p>
    <w:p w14:paraId="4BD148D7" w14:textId="265E9D69" w:rsidR="002F0C4B" w:rsidRDefault="00A541B9">
      <w:pPr>
        <w:spacing w:before="240" w:after="240" w:line="257" w:lineRule="auto"/>
        <w:jc w:val="both"/>
        <w:rPr>
          <w:color w:val="FF0000"/>
          <w:sz w:val="24"/>
          <w:szCs w:val="24"/>
        </w:rPr>
      </w:pPr>
      <w:r>
        <w:rPr>
          <w:rFonts w:asciiTheme="minorHAnsi" w:hAnsiTheme="minorHAnsi" w:cstheme="minorHAnsi"/>
          <w:color w:val="000000"/>
          <w:sz w:val="24"/>
          <w:szCs w:val="24"/>
        </w:rPr>
        <w:t xml:space="preserve">Farão parte desta comissão </w:t>
      </w:r>
      <w:proofErr w:type="spellStart"/>
      <w:r w:rsidRPr="00847A88">
        <w:rPr>
          <w:rFonts w:asciiTheme="minorHAnsi" w:hAnsiTheme="minorHAnsi" w:cstheme="minorHAnsi"/>
          <w:sz w:val="24"/>
          <w:szCs w:val="24"/>
        </w:rPr>
        <w:t>pareceristas</w:t>
      </w:r>
      <w:proofErr w:type="spellEnd"/>
      <w:r w:rsidRPr="00847A88">
        <w:rPr>
          <w:rFonts w:asciiTheme="minorHAnsi" w:hAnsiTheme="minorHAnsi" w:cstheme="minorHAnsi"/>
          <w:sz w:val="24"/>
          <w:szCs w:val="24"/>
        </w:rPr>
        <w:t xml:space="preserve"> externos contratados por consultoria contratada e contará com o quantitativo de três (3) membros para a comissão de seleção.</w:t>
      </w:r>
      <w:r>
        <w:rPr>
          <w:color w:val="FF0000"/>
          <w:sz w:val="24"/>
          <w:szCs w:val="24"/>
        </w:rPr>
        <w:br/>
      </w:r>
    </w:p>
    <w:p w14:paraId="36E44EDA" w14:textId="77777777" w:rsidR="002F0C4B" w:rsidRDefault="005668FF">
      <w:pPr>
        <w:numPr>
          <w:ilvl w:val="1"/>
          <w:numId w:val="5"/>
        </w:numPr>
        <w:pBdr>
          <w:top w:val="nil"/>
          <w:left w:val="nil"/>
          <w:bottom w:val="nil"/>
          <w:right w:val="nil"/>
          <w:between w:val="nil"/>
        </w:pBdr>
        <w:spacing w:before="240" w:after="240"/>
        <w:jc w:val="both"/>
        <w:rPr>
          <w:b/>
          <w:color w:val="000000"/>
          <w:sz w:val="24"/>
          <w:szCs w:val="24"/>
        </w:rPr>
      </w:pPr>
      <w:r>
        <w:rPr>
          <w:b/>
          <w:color w:val="000000"/>
          <w:sz w:val="24"/>
          <w:szCs w:val="24"/>
        </w:rPr>
        <w:t>Quem não pode fazer parte da comissão de seleção</w:t>
      </w:r>
    </w:p>
    <w:p w14:paraId="6FB1C680" w14:textId="77777777" w:rsidR="002F0C4B" w:rsidRDefault="005668FF">
      <w:pPr>
        <w:spacing w:before="240" w:after="200"/>
        <w:jc w:val="both"/>
        <w:rPr>
          <w:color w:val="000000"/>
          <w:sz w:val="24"/>
          <w:szCs w:val="24"/>
        </w:rPr>
      </w:pPr>
      <w:r>
        <w:rPr>
          <w:color w:val="000000"/>
          <w:sz w:val="24"/>
          <w:szCs w:val="24"/>
        </w:rPr>
        <w:t>Os membros da comissão de seleção e respectivos substitutos ficam impedidos de participar da avaliação de candidaturas quando:</w:t>
      </w:r>
    </w:p>
    <w:p w14:paraId="12191D61" w14:textId="77777777" w:rsidR="002F0C4B" w:rsidRDefault="005668FF">
      <w:pPr>
        <w:rPr>
          <w:color w:val="000000"/>
          <w:sz w:val="24"/>
          <w:szCs w:val="24"/>
        </w:rPr>
      </w:pPr>
      <w:r>
        <w:rPr>
          <w:color w:val="000000"/>
          <w:sz w:val="24"/>
          <w:szCs w:val="24"/>
        </w:rPr>
        <w:t>I – tiverem interesse direto na matéria;</w:t>
      </w:r>
    </w:p>
    <w:p w14:paraId="6888D5E5" w14:textId="77777777" w:rsidR="002F0C4B" w:rsidRDefault="005668FF">
      <w:pPr>
        <w:spacing w:before="240" w:after="200"/>
        <w:jc w:val="both"/>
        <w:rPr>
          <w:color w:val="000000"/>
          <w:sz w:val="24"/>
          <w:szCs w:val="24"/>
        </w:rPr>
      </w:pPr>
      <w:r>
        <w:rPr>
          <w:color w:val="000000"/>
          <w:sz w:val="24"/>
          <w:szCs w:val="24"/>
        </w:rPr>
        <w:t>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6482B337" w14:textId="356C6C7F" w:rsidR="002F0C4B" w:rsidRDefault="005668FF">
      <w:pPr>
        <w:spacing w:before="240" w:after="200"/>
        <w:jc w:val="both"/>
        <w:rPr>
          <w:color w:val="000000"/>
          <w:sz w:val="24"/>
          <w:szCs w:val="24"/>
        </w:rPr>
      </w:pPr>
      <w:r>
        <w:rPr>
          <w:color w:val="000000"/>
          <w:sz w:val="24"/>
          <w:szCs w:val="24"/>
        </w:rPr>
        <w:t>III - sejam parte em ação judicial ou administrativa em face do agente cultural ou do respectivo cônjuge ou companheiro.</w:t>
      </w:r>
    </w:p>
    <w:p w14:paraId="1ACE7F8F" w14:textId="5475BE54" w:rsidR="0018580A" w:rsidRDefault="0018580A">
      <w:pPr>
        <w:spacing w:before="240" w:after="200"/>
        <w:jc w:val="both"/>
        <w:rPr>
          <w:b/>
          <w:color w:val="000000"/>
          <w:sz w:val="24"/>
          <w:szCs w:val="24"/>
        </w:rPr>
      </w:pPr>
      <w:r>
        <w:rPr>
          <w:rStyle w:val="normaltextrun"/>
          <w:color w:val="000000"/>
          <w:shd w:val="clear" w:color="auto" w:fill="FFFFFF"/>
        </w:rPr>
        <w:t>Caso o membro da comissão se enquadre nas situações de impedimento, deve comunicar à comissão, e deixar de atuar, imediatamente, caso contrário todos os atos praticados podem ser considerados nulos.</w:t>
      </w:r>
    </w:p>
    <w:p w14:paraId="4795E38C" w14:textId="5C47469A" w:rsidR="0018580A" w:rsidRDefault="0018580A">
      <w:pPr>
        <w:spacing w:before="240" w:after="200"/>
        <w:jc w:val="both"/>
        <w:rPr>
          <w:b/>
          <w:color w:val="FF0000"/>
          <w:sz w:val="24"/>
          <w:szCs w:val="24"/>
        </w:rPr>
      </w:pPr>
      <w:r>
        <w:rPr>
          <w:b/>
          <w:color w:val="000000"/>
          <w:sz w:val="24"/>
          <w:szCs w:val="24"/>
          <w:highlight w:val="white"/>
        </w:rPr>
        <w:t xml:space="preserve">Atenção! </w:t>
      </w:r>
      <w:r>
        <w:rPr>
          <w:color w:val="000000"/>
          <w:sz w:val="24"/>
          <w:szCs w:val="24"/>
          <w:highlight w:val="white"/>
        </w:rPr>
        <w:t>Os parentes e afins até o terceiro grau são:  pai, mãe, filho/filha, avô, avó, neto/neta, bisavô/bisavó, bisneto/bisneta, irmão/irmã, tio/tia, sobrinho/sobrinha, sogro/sogra, genro/nora, enteado/enteada, cunhado/cunhada. </w:t>
      </w:r>
    </w:p>
    <w:p w14:paraId="51A011CD" w14:textId="77777777" w:rsidR="002F0C4B" w:rsidRDefault="005668FF">
      <w:pPr>
        <w:numPr>
          <w:ilvl w:val="1"/>
          <w:numId w:val="5"/>
        </w:numPr>
        <w:pBdr>
          <w:top w:val="nil"/>
          <w:left w:val="nil"/>
          <w:bottom w:val="nil"/>
          <w:right w:val="nil"/>
          <w:between w:val="nil"/>
        </w:pBdr>
        <w:spacing w:before="240" w:after="200"/>
        <w:jc w:val="both"/>
        <w:rPr>
          <w:b/>
          <w:color w:val="000000"/>
          <w:sz w:val="24"/>
          <w:szCs w:val="24"/>
        </w:rPr>
      </w:pPr>
      <w:r>
        <w:rPr>
          <w:b/>
          <w:color w:val="000000"/>
          <w:sz w:val="24"/>
          <w:szCs w:val="24"/>
        </w:rPr>
        <w:lastRenderedPageBreak/>
        <w:t>Análise das candidaturas</w:t>
      </w:r>
    </w:p>
    <w:p w14:paraId="04D7D738" w14:textId="6AA1C866" w:rsidR="002F0C4B" w:rsidRDefault="005668FF">
      <w:pPr>
        <w:spacing w:before="240" w:after="240"/>
        <w:jc w:val="both"/>
        <w:rPr>
          <w:color w:val="000000"/>
          <w:sz w:val="24"/>
          <w:szCs w:val="24"/>
        </w:rPr>
      </w:pPr>
      <w:r>
        <w:rPr>
          <w:color w:val="000000"/>
          <w:sz w:val="24"/>
          <w:szCs w:val="24"/>
        </w:rPr>
        <w:t>A etapa de seleção será composta pela análise da trajetória do agente cultural de acordo com a sua relevante contribuição ao desenvolvimento artístico ou cultural do</w:t>
      </w:r>
      <w:r w:rsidR="00A541B9">
        <w:rPr>
          <w:color w:val="000000"/>
          <w:sz w:val="24"/>
          <w:szCs w:val="24"/>
        </w:rPr>
        <w:t xml:space="preserve"> município de </w:t>
      </w:r>
      <w:r w:rsidR="00580491">
        <w:rPr>
          <w:color w:val="000000"/>
          <w:sz w:val="24"/>
          <w:szCs w:val="24"/>
        </w:rPr>
        <w:t>Afrânio</w:t>
      </w:r>
      <w:r w:rsidR="00A541B9">
        <w:rPr>
          <w:color w:val="000000"/>
          <w:sz w:val="24"/>
          <w:szCs w:val="24"/>
        </w:rPr>
        <w:t>/PE</w:t>
      </w:r>
      <w:r>
        <w:rPr>
          <w:color w:val="000000"/>
          <w:sz w:val="24"/>
          <w:szCs w:val="24"/>
        </w:rPr>
        <w:t>, e será realizada por meio da atribuição fundamentada de notas aos critérios descritos no Anexo III.</w:t>
      </w:r>
    </w:p>
    <w:p w14:paraId="6EE06451" w14:textId="61E092B7" w:rsidR="00326FC1" w:rsidRDefault="00326FC1">
      <w:pPr>
        <w:spacing w:before="240" w:after="240"/>
        <w:jc w:val="both"/>
        <w:rPr>
          <w:color w:val="000000"/>
          <w:sz w:val="24"/>
          <w:szCs w:val="24"/>
        </w:rPr>
      </w:pPr>
      <w:r w:rsidRPr="00326FC1">
        <w:rPr>
          <w:b/>
          <w:bCs/>
          <w:color w:val="000000"/>
          <w:sz w:val="24"/>
          <w:szCs w:val="24"/>
        </w:rPr>
        <w:t>Atenção!</w:t>
      </w:r>
      <w:r>
        <w:rPr>
          <w:color w:val="000000"/>
          <w:sz w:val="24"/>
          <w:szCs w:val="24"/>
        </w:rPr>
        <w:t xml:space="preserve"> Os agentes culturais que apresentarem documentos comprobatórios da trajetória artística e cultural contendo</w:t>
      </w:r>
      <w:r w:rsidRPr="00326FC1">
        <w:rPr>
          <w:color w:val="000000"/>
          <w:sz w:val="24"/>
          <w:szCs w:val="24"/>
        </w:rPr>
        <w:t xml:space="preserve"> quaisquer formas de preconceito de origem, raça, etnia, gênero, cor, idade ou outras formas de discriminação serão desclassificadas, com fundamento no disposto no inciso IV do caput do art. 3º da Constituição, garantidos o contraditório e a ampla defesa</w:t>
      </w:r>
    </w:p>
    <w:p w14:paraId="6768287A" w14:textId="77777777" w:rsidR="002F0C4B" w:rsidRDefault="005668FF">
      <w:pPr>
        <w:spacing w:before="240" w:after="240"/>
        <w:jc w:val="both"/>
        <w:rPr>
          <w:color w:val="000000"/>
          <w:sz w:val="24"/>
          <w:szCs w:val="24"/>
        </w:rPr>
      </w:pPr>
      <w:r>
        <w:rPr>
          <w:color w:val="000000"/>
          <w:sz w:val="24"/>
          <w:szCs w:val="24"/>
        </w:rPr>
        <w:t xml:space="preserve">A </w:t>
      </w:r>
      <w:proofErr w:type="spellStart"/>
      <w:r>
        <w:rPr>
          <w:color w:val="000000"/>
          <w:sz w:val="24"/>
          <w:szCs w:val="24"/>
        </w:rPr>
        <w:t>análise</w:t>
      </w:r>
      <w:proofErr w:type="spellEnd"/>
      <w:r>
        <w:rPr>
          <w:color w:val="000000"/>
          <w:sz w:val="24"/>
          <w:szCs w:val="24"/>
        </w:rPr>
        <w:t xml:space="preserve"> compreende os critérios individuais da candidatura, bem como seus impactos e </w:t>
      </w:r>
      <w:proofErr w:type="spellStart"/>
      <w:r>
        <w:rPr>
          <w:color w:val="000000"/>
          <w:sz w:val="24"/>
          <w:szCs w:val="24"/>
        </w:rPr>
        <w:t>relevância</w:t>
      </w:r>
      <w:proofErr w:type="spellEnd"/>
      <w:r>
        <w:rPr>
          <w:color w:val="000000"/>
          <w:sz w:val="24"/>
          <w:szCs w:val="24"/>
        </w:rPr>
        <w:t xml:space="preserve"> social em </w:t>
      </w:r>
      <w:proofErr w:type="spellStart"/>
      <w:r>
        <w:rPr>
          <w:color w:val="000000"/>
          <w:sz w:val="24"/>
          <w:szCs w:val="24"/>
        </w:rPr>
        <w:t>relação</w:t>
      </w:r>
      <w:proofErr w:type="spellEnd"/>
      <w:r>
        <w:rPr>
          <w:color w:val="000000"/>
          <w:sz w:val="24"/>
          <w:szCs w:val="24"/>
        </w:rPr>
        <w:t xml:space="preserve"> aos outros inscritos na mesma categoria. A </w:t>
      </w:r>
      <w:proofErr w:type="spellStart"/>
      <w:r>
        <w:rPr>
          <w:color w:val="000000"/>
          <w:sz w:val="24"/>
          <w:szCs w:val="24"/>
        </w:rPr>
        <w:t>pontuação</w:t>
      </w:r>
      <w:proofErr w:type="spellEnd"/>
      <w:r>
        <w:rPr>
          <w:color w:val="000000"/>
          <w:sz w:val="24"/>
          <w:szCs w:val="24"/>
        </w:rPr>
        <w:t xml:space="preserve"> de cada agente cultural é atribuída em função desta comparação.</w:t>
      </w:r>
    </w:p>
    <w:p w14:paraId="21E5C5CF" w14:textId="77777777" w:rsidR="002F0C4B" w:rsidRDefault="005668FF">
      <w:pPr>
        <w:numPr>
          <w:ilvl w:val="1"/>
          <w:numId w:val="5"/>
        </w:numPr>
        <w:pBdr>
          <w:top w:val="nil"/>
          <w:left w:val="nil"/>
          <w:bottom w:val="nil"/>
          <w:right w:val="nil"/>
          <w:between w:val="nil"/>
        </w:pBdr>
        <w:spacing w:before="240" w:after="240"/>
        <w:jc w:val="both"/>
        <w:rPr>
          <w:b/>
          <w:color w:val="000000"/>
          <w:sz w:val="24"/>
          <w:szCs w:val="24"/>
        </w:rPr>
      </w:pPr>
      <w:r>
        <w:rPr>
          <w:b/>
          <w:color w:val="000000"/>
          <w:sz w:val="24"/>
          <w:szCs w:val="24"/>
        </w:rPr>
        <w:t>Recursos na etapa de Seleção</w:t>
      </w:r>
    </w:p>
    <w:p w14:paraId="06E268D9" w14:textId="0CD947FC"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O resultado provisório da etapa de seleção será divulgado no diário oficial do</w:t>
      </w:r>
      <w:r w:rsidR="00A541B9">
        <w:rPr>
          <w:color w:val="000000"/>
          <w:sz w:val="24"/>
          <w:szCs w:val="24"/>
        </w:rPr>
        <w:t xml:space="preserve"> município de </w:t>
      </w:r>
      <w:r w:rsidR="00580491">
        <w:rPr>
          <w:color w:val="000000"/>
          <w:sz w:val="24"/>
          <w:szCs w:val="24"/>
        </w:rPr>
        <w:t>Afrânio</w:t>
      </w:r>
      <w:r w:rsidR="00A541B9">
        <w:rPr>
          <w:color w:val="000000"/>
          <w:sz w:val="24"/>
          <w:szCs w:val="24"/>
        </w:rPr>
        <w:t xml:space="preserve">/PE </w:t>
      </w:r>
      <w:r>
        <w:rPr>
          <w:color w:val="000000"/>
          <w:sz w:val="24"/>
          <w:szCs w:val="24"/>
        </w:rPr>
        <w:t>e no sit</w:t>
      </w:r>
      <w:r w:rsidR="00A541B9">
        <w:rPr>
          <w:color w:val="000000"/>
          <w:sz w:val="24"/>
          <w:szCs w:val="24"/>
        </w:rPr>
        <w:t xml:space="preserve">e oficial da prefeitura municipal de </w:t>
      </w:r>
      <w:r w:rsidR="00580491">
        <w:rPr>
          <w:color w:val="000000"/>
          <w:sz w:val="24"/>
          <w:szCs w:val="24"/>
        </w:rPr>
        <w:t>Afrânio</w:t>
      </w:r>
      <w:r w:rsidR="00A541B9">
        <w:rPr>
          <w:color w:val="000000"/>
          <w:sz w:val="24"/>
          <w:szCs w:val="24"/>
        </w:rPr>
        <w:t xml:space="preserve">/PE. </w:t>
      </w:r>
    </w:p>
    <w:p w14:paraId="36DD0DB9" w14:textId="5FF6BDFF" w:rsidR="002F0C4B" w:rsidRDefault="005668FF">
      <w:pPr>
        <w:spacing w:before="240" w:after="200"/>
        <w:jc w:val="both"/>
        <w:rPr>
          <w:color w:val="FF0000"/>
          <w:sz w:val="24"/>
          <w:szCs w:val="24"/>
        </w:rPr>
      </w:pPr>
      <w:r>
        <w:rPr>
          <w:color w:val="000000"/>
          <w:sz w:val="24"/>
          <w:szCs w:val="24"/>
        </w:rPr>
        <w:t>Contra a decisão da fase de sele</w:t>
      </w:r>
      <w:r w:rsidR="00A541B9">
        <w:rPr>
          <w:color w:val="000000"/>
          <w:sz w:val="24"/>
          <w:szCs w:val="24"/>
        </w:rPr>
        <w:t xml:space="preserve">ção, caberá recurso destinado ao presidente da comissão de </w:t>
      </w:r>
      <w:proofErr w:type="spellStart"/>
      <w:r w:rsidR="00A541B9">
        <w:rPr>
          <w:color w:val="000000"/>
          <w:sz w:val="24"/>
          <w:szCs w:val="24"/>
        </w:rPr>
        <w:t>pereceristas</w:t>
      </w:r>
      <w:proofErr w:type="spellEnd"/>
      <w:r w:rsidR="00A541B9">
        <w:rPr>
          <w:color w:val="000000"/>
          <w:sz w:val="24"/>
          <w:szCs w:val="24"/>
        </w:rPr>
        <w:t>.</w:t>
      </w:r>
    </w:p>
    <w:p w14:paraId="59643138" w14:textId="343D6657" w:rsidR="002F0C4B" w:rsidRDefault="005668FF">
      <w:pPr>
        <w:spacing w:before="240" w:after="200"/>
        <w:jc w:val="both"/>
        <w:rPr>
          <w:color w:val="000000"/>
          <w:sz w:val="24"/>
          <w:szCs w:val="24"/>
        </w:rPr>
      </w:pPr>
      <w:r>
        <w:rPr>
          <w:color w:val="000000"/>
          <w:sz w:val="24"/>
          <w:szCs w:val="24"/>
        </w:rPr>
        <w:t>O</w:t>
      </w:r>
      <w:r w:rsidR="00E94677">
        <w:rPr>
          <w:color w:val="000000"/>
          <w:sz w:val="24"/>
          <w:szCs w:val="24"/>
        </w:rPr>
        <w:t>s recursos deverão ser apresentados por meio do</w:t>
      </w:r>
      <w:r w:rsidRPr="00E94677">
        <w:rPr>
          <w:sz w:val="24"/>
          <w:szCs w:val="24"/>
        </w:rPr>
        <w:t xml:space="preserve"> </w:t>
      </w:r>
      <w:r w:rsidR="00E94677" w:rsidRPr="00E94677">
        <w:rPr>
          <w:sz w:val="24"/>
          <w:szCs w:val="24"/>
        </w:rPr>
        <w:t>e-m</w:t>
      </w:r>
      <w:r w:rsidR="00E94677">
        <w:rPr>
          <w:sz w:val="24"/>
          <w:szCs w:val="24"/>
        </w:rPr>
        <w:t>ail</w:t>
      </w:r>
      <w:r w:rsidR="00E94677" w:rsidRPr="00E94677">
        <w:rPr>
          <w:sz w:val="24"/>
          <w:szCs w:val="24"/>
        </w:rPr>
        <w:t xml:space="preserve">: </w:t>
      </w:r>
      <w:hyperlink r:id="rId16" w:history="1">
        <w:r w:rsidR="00530743" w:rsidRPr="00C60057">
          <w:rPr>
            <w:rStyle w:val="Hyperlink"/>
            <w:sz w:val="24"/>
            <w:szCs w:val="24"/>
          </w:rPr>
          <w:t>afraniopnab@gmail.com</w:t>
        </w:r>
      </w:hyperlink>
      <w:r w:rsidR="00530743">
        <w:t xml:space="preserve"> </w:t>
      </w:r>
      <w:r>
        <w:rPr>
          <w:color w:val="000000"/>
          <w:sz w:val="24"/>
          <w:szCs w:val="24"/>
        </w:rPr>
        <w:t xml:space="preserve">no prazo </w:t>
      </w:r>
      <w:r w:rsidR="00E94677">
        <w:rPr>
          <w:color w:val="000000"/>
          <w:sz w:val="24"/>
          <w:szCs w:val="24"/>
        </w:rPr>
        <w:t xml:space="preserve">de 3 dias úteis </w:t>
      </w:r>
      <w:r>
        <w:rPr>
          <w:color w:val="000000"/>
          <w:sz w:val="24"/>
          <w:szCs w:val="24"/>
        </w:rPr>
        <w:t>a contar da publicação do resultado, considerando-se para início da contagem o primeiro dia útil posterior à publicação.</w:t>
      </w:r>
    </w:p>
    <w:p w14:paraId="73C12854" w14:textId="77777777" w:rsidR="002F0C4B" w:rsidRDefault="005668FF">
      <w:pPr>
        <w:spacing w:before="240" w:after="200"/>
        <w:jc w:val="both"/>
        <w:rPr>
          <w:color w:val="000000"/>
          <w:sz w:val="24"/>
          <w:szCs w:val="24"/>
        </w:rPr>
      </w:pPr>
      <w:r>
        <w:rPr>
          <w:color w:val="000000"/>
          <w:sz w:val="24"/>
          <w:szCs w:val="24"/>
        </w:rPr>
        <w:t>Os recursos apresentados após o prazo não serão avaliados.</w:t>
      </w:r>
    </w:p>
    <w:p w14:paraId="54350970" w14:textId="5EA96BB9" w:rsidR="002F0C4B" w:rsidRDefault="005668FF">
      <w:pPr>
        <w:spacing w:before="240" w:after="200" w:line="240" w:lineRule="auto"/>
        <w:jc w:val="both"/>
        <w:rPr>
          <w:color w:val="FF0000"/>
          <w:sz w:val="24"/>
          <w:szCs w:val="24"/>
        </w:rPr>
      </w:pPr>
      <w:r>
        <w:rPr>
          <w:color w:val="000000"/>
          <w:sz w:val="24"/>
          <w:szCs w:val="24"/>
        </w:rPr>
        <w:t>Após o julgamento dos recursos, o resultado final da etapa de seleção será divulgado no</w:t>
      </w:r>
      <w:r w:rsidR="00E94677">
        <w:rPr>
          <w:color w:val="000000"/>
          <w:sz w:val="24"/>
          <w:szCs w:val="24"/>
        </w:rPr>
        <w:t xml:space="preserve"> site oficial da prefeitura municipal de </w:t>
      </w:r>
      <w:r w:rsidR="00580491">
        <w:rPr>
          <w:color w:val="000000"/>
          <w:sz w:val="24"/>
          <w:szCs w:val="24"/>
        </w:rPr>
        <w:t>Afrânio</w:t>
      </w:r>
      <w:r w:rsidR="00E94677">
        <w:rPr>
          <w:color w:val="000000"/>
          <w:sz w:val="24"/>
          <w:szCs w:val="24"/>
        </w:rPr>
        <w:t>/PE.</w:t>
      </w:r>
    </w:p>
    <w:p w14:paraId="11B7EF52" w14:textId="77777777" w:rsidR="002F0C4B" w:rsidRDefault="002F0C4B">
      <w:pPr>
        <w:spacing w:before="240" w:after="200" w:line="240" w:lineRule="auto"/>
        <w:jc w:val="both"/>
        <w:rPr>
          <w:color w:val="FF0000"/>
          <w:sz w:val="24"/>
          <w:szCs w:val="24"/>
        </w:rPr>
      </w:pPr>
    </w:p>
    <w:p w14:paraId="5864EA44" w14:textId="77777777" w:rsidR="002F0C4B" w:rsidRDefault="005668FF">
      <w:pPr>
        <w:numPr>
          <w:ilvl w:val="0"/>
          <w:numId w:val="5"/>
        </w:numPr>
        <w:pBdr>
          <w:top w:val="nil"/>
          <w:left w:val="nil"/>
          <w:bottom w:val="nil"/>
          <w:right w:val="nil"/>
          <w:between w:val="nil"/>
        </w:pBdr>
        <w:spacing w:before="220" w:after="220" w:line="240" w:lineRule="auto"/>
        <w:jc w:val="both"/>
        <w:rPr>
          <w:b/>
          <w:color w:val="000000"/>
          <w:sz w:val="24"/>
          <w:szCs w:val="24"/>
        </w:rPr>
      </w:pPr>
      <w:r>
        <w:rPr>
          <w:b/>
          <w:color w:val="000000"/>
          <w:sz w:val="24"/>
          <w:szCs w:val="24"/>
        </w:rPr>
        <w:t>REMANEJAMENTO DE VAGAS</w:t>
      </w:r>
      <w:r>
        <w:rPr>
          <w:color w:val="000000"/>
          <w:sz w:val="24"/>
          <w:szCs w:val="24"/>
        </w:rPr>
        <w:t xml:space="preserve"> </w:t>
      </w:r>
    </w:p>
    <w:p w14:paraId="327C0580" w14:textId="77777777" w:rsidR="002F0C4B" w:rsidRDefault="005668FF">
      <w:pPr>
        <w:spacing w:before="120" w:after="120" w:line="240" w:lineRule="auto"/>
        <w:ind w:right="120"/>
        <w:jc w:val="both"/>
        <w:rPr>
          <w:color w:val="000000"/>
          <w:sz w:val="24"/>
          <w:szCs w:val="24"/>
        </w:rPr>
      </w:pPr>
      <w:r>
        <w:rPr>
          <w:color w:val="000000"/>
          <w:sz w:val="24"/>
          <w:szCs w:val="24"/>
        </w:rPr>
        <w:t>Caso alguma categoria não tenha todas as vagas preenchidas, os recursos que seriam inicialmente desta categoria poderão ser remanejados para outra, conforme as seguintes regras:</w:t>
      </w:r>
    </w:p>
    <w:p w14:paraId="5AEBCE53" w14:textId="04918D83" w:rsidR="002F0C4B" w:rsidRDefault="00E94677">
      <w:pPr>
        <w:spacing w:before="120" w:after="120" w:line="240" w:lineRule="auto"/>
        <w:ind w:right="120"/>
        <w:jc w:val="both"/>
        <w:rPr>
          <w:b/>
          <w:color w:val="000000"/>
          <w:sz w:val="24"/>
          <w:szCs w:val="24"/>
        </w:rPr>
      </w:pPr>
      <w:r w:rsidRPr="00847A88">
        <w:rPr>
          <w:rFonts w:asciiTheme="minorHAnsi" w:hAnsiTheme="minorHAnsi" w:cstheme="minorHAnsi"/>
          <w:sz w:val="24"/>
          <w:szCs w:val="24"/>
        </w:rPr>
        <w:t>Os recursos não utilizados em uma categoria serão destinados aos projetos com maior pontuação geral, ou maior pontuação por categoria.</w:t>
      </w:r>
    </w:p>
    <w:p w14:paraId="2357234A"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Caso não sejam preenchidas todas as vagas deste edital, os recursos remanescentes poderão ser utilizados em outro edital da PNAB.</w:t>
      </w:r>
    </w:p>
    <w:p w14:paraId="60F19F41" w14:textId="77777777" w:rsidR="002F0C4B" w:rsidRDefault="002F0C4B">
      <w:pPr>
        <w:spacing w:before="120" w:after="120" w:line="240" w:lineRule="auto"/>
        <w:ind w:right="120"/>
        <w:jc w:val="both"/>
        <w:rPr>
          <w:color w:val="FF0000"/>
          <w:sz w:val="24"/>
          <w:szCs w:val="24"/>
        </w:rPr>
      </w:pPr>
    </w:p>
    <w:p w14:paraId="3EBA9B1D" w14:textId="3ABB4185" w:rsidR="002F0C4B" w:rsidRPr="00E94677" w:rsidRDefault="005668FF" w:rsidP="00E94677">
      <w:pPr>
        <w:numPr>
          <w:ilvl w:val="0"/>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ETAPA DE HABILITAÇÃO</w:t>
      </w:r>
    </w:p>
    <w:p w14:paraId="17DD6ECB" w14:textId="77777777" w:rsidR="002F0C4B" w:rsidRDefault="005668FF">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Prazo para apresentação de documentos de habilitação</w:t>
      </w:r>
    </w:p>
    <w:p w14:paraId="24F0319F" w14:textId="409ED7F3"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O agente cultural responsável pelo projeto selecionad</w:t>
      </w:r>
      <w:r w:rsidR="00E94677">
        <w:rPr>
          <w:color w:val="000000"/>
          <w:sz w:val="24"/>
          <w:szCs w:val="24"/>
        </w:rPr>
        <w:t>o deverá encaminhar no prazo de 05 dias corridos</w:t>
      </w:r>
      <w:r>
        <w:rPr>
          <w:color w:val="FF0000"/>
          <w:sz w:val="24"/>
          <w:szCs w:val="24"/>
        </w:rPr>
        <w:t xml:space="preserve"> </w:t>
      </w:r>
      <w:r>
        <w:rPr>
          <w:color w:val="000000"/>
          <w:sz w:val="24"/>
          <w:szCs w:val="24"/>
        </w:rPr>
        <w:t>após a publicação do resu</w:t>
      </w:r>
      <w:r w:rsidR="00E94677">
        <w:rPr>
          <w:color w:val="000000"/>
          <w:sz w:val="24"/>
          <w:szCs w:val="24"/>
        </w:rPr>
        <w:t>ltado final de seleção, por meio de forma física</w:t>
      </w:r>
      <w:r w:rsidR="00E94677">
        <w:rPr>
          <w:color w:val="FF0000"/>
          <w:sz w:val="24"/>
          <w:szCs w:val="24"/>
        </w:rPr>
        <w:t xml:space="preserve"> </w:t>
      </w:r>
      <w:r>
        <w:rPr>
          <w:color w:val="000000"/>
          <w:sz w:val="24"/>
          <w:szCs w:val="24"/>
        </w:rPr>
        <w:t>os seguintes documentos:</w:t>
      </w:r>
    </w:p>
    <w:p w14:paraId="2DAC6C5E" w14:textId="77777777" w:rsidR="002F0C4B" w:rsidRDefault="002F0C4B">
      <w:pPr>
        <w:spacing w:before="120" w:after="120" w:line="240" w:lineRule="auto"/>
        <w:ind w:right="120"/>
        <w:jc w:val="both"/>
        <w:rPr>
          <w:color w:val="000000"/>
          <w:sz w:val="24"/>
          <w:szCs w:val="24"/>
        </w:rPr>
      </w:pPr>
    </w:p>
    <w:p w14:paraId="4AC61030" w14:textId="77777777" w:rsidR="002F0C4B" w:rsidRDefault="005668FF">
      <w:pPr>
        <w:spacing w:before="120" w:after="120" w:line="240" w:lineRule="auto"/>
        <w:ind w:right="120"/>
        <w:jc w:val="both"/>
        <w:rPr>
          <w:sz w:val="24"/>
          <w:szCs w:val="24"/>
        </w:rPr>
      </w:pPr>
      <w:r>
        <w:rPr>
          <w:color w:val="000000"/>
          <w:sz w:val="24"/>
          <w:szCs w:val="24"/>
        </w:rPr>
        <w:t xml:space="preserve">Se o agente cultural for </w:t>
      </w:r>
      <w:r>
        <w:rPr>
          <w:b/>
          <w:color w:val="000000"/>
          <w:sz w:val="24"/>
          <w:szCs w:val="24"/>
        </w:rPr>
        <w:t>pessoa física</w:t>
      </w:r>
      <w:r>
        <w:rPr>
          <w:sz w:val="24"/>
          <w:szCs w:val="24"/>
        </w:rPr>
        <w:t xml:space="preserve">: </w:t>
      </w:r>
    </w:p>
    <w:p w14:paraId="2B67EA90" w14:textId="77777777" w:rsidR="002F0C4B" w:rsidRDefault="005668FF">
      <w:pPr>
        <w:numPr>
          <w:ilvl w:val="0"/>
          <w:numId w:val="7"/>
        </w:numPr>
        <w:pBdr>
          <w:top w:val="nil"/>
          <w:left w:val="nil"/>
          <w:bottom w:val="nil"/>
          <w:right w:val="nil"/>
          <w:between w:val="nil"/>
        </w:pBdr>
        <w:spacing w:before="120" w:after="0" w:line="240" w:lineRule="auto"/>
        <w:ind w:right="120"/>
        <w:jc w:val="both"/>
        <w:rPr>
          <w:color w:val="000000"/>
          <w:sz w:val="24"/>
          <w:szCs w:val="24"/>
        </w:rPr>
      </w:pPr>
      <w:proofErr w:type="gramStart"/>
      <w:r>
        <w:rPr>
          <w:color w:val="000000"/>
          <w:sz w:val="24"/>
          <w:szCs w:val="24"/>
        </w:rPr>
        <w:t>documento</w:t>
      </w:r>
      <w:proofErr w:type="gramEnd"/>
      <w:r>
        <w:rPr>
          <w:color w:val="000000"/>
          <w:sz w:val="24"/>
          <w:szCs w:val="24"/>
        </w:rPr>
        <w:t xml:space="preserve"> pessoal do agente cultural que contenha RG e CPF (Ex.: Carteira de Identidade, Carteira Nacional de Habilitação – CNH, Carteira de Trabalho, </w:t>
      </w:r>
      <w:proofErr w:type="spellStart"/>
      <w:r>
        <w:rPr>
          <w:color w:val="000000"/>
          <w:sz w:val="24"/>
          <w:szCs w:val="24"/>
        </w:rPr>
        <w:t>etc</w:t>
      </w:r>
      <w:proofErr w:type="spellEnd"/>
      <w:r>
        <w:rPr>
          <w:color w:val="000000"/>
          <w:sz w:val="24"/>
          <w:szCs w:val="24"/>
        </w:rPr>
        <w:t>);</w:t>
      </w:r>
    </w:p>
    <w:p w14:paraId="4C9E6A15" w14:textId="77777777" w:rsidR="002F0C4B" w:rsidRDefault="005668FF">
      <w:pPr>
        <w:numPr>
          <w:ilvl w:val="0"/>
          <w:numId w:val="7"/>
        </w:numPr>
        <w:pBdr>
          <w:top w:val="nil"/>
          <w:left w:val="nil"/>
          <w:bottom w:val="nil"/>
          <w:right w:val="nil"/>
          <w:between w:val="nil"/>
        </w:pBdr>
        <w:spacing w:after="120" w:line="240" w:lineRule="auto"/>
        <w:ind w:right="120"/>
        <w:jc w:val="both"/>
        <w:rPr>
          <w:color w:val="000000"/>
          <w:sz w:val="24"/>
          <w:szCs w:val="24"/>
        </w:rPr>
      </w:pPr>
      <w:r>
        <w:rPr>
          <w:color w:val="000000"/>
          <w:sz w:val="24"/>
          <w:szCs w:val="24"/>
        </w:rPr>
        <w:t>comprovante de residência, por meio da apresentação de contas relativas à residência ou de declaração assinada pelo agente cultural.</w:t>
      </w:r>
    </w:p>
    <w:p w14:paraId="74588450"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b/>
          <w:color w:val="000000"/>
          <w:sz w:val="24"/>
          <w:szCs w:val="24"/>
        </w:rPr>
        <w:t>Atenção!</w:t>
      </w:r>
      <w:r>
        <w:rPr>
          <w:color w:val="000000"/>
          <w:sz w:val="24"/>
          <w:szCs w:val="24"/>
        </w:rPr>
        <w:t xml:space="preserve">  A comprovação de residência poderá ser dispensada nas hipóteses de agentes culturais:</w:t>
      </w:r>
    </w:p>
    <w:p w14:paraId="02D8E55B" w14:textId="77777777" w:rsidR="002F0C4B" w:rsidRDefault="005668FF">
      <w:pPr>
        <w:numPr>
          <w:ilvl w:val="0"/>
          <w:numId w:val="6"/>
        </w:num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pertencentes a comunidade indígena, quilombola, cigana ou circense;</w:t>
      </w:r>
    </w:p>
    <w:p w14:paraId="55E383F0" w14:textId="77777777" w:rsidR="002F0C4B" w:rsidRDefault="005668FF">
      <w:pPr>
        <w:numPr>
          <w:ilvl w:val="0"/>
          <w:numId w:val="6"/>
        </w:num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pertencentes a população nômade ou itinerante; ou</w:t>
      </w:r>
    </w:p>
    <w:p w14:paraId="14496AA8" w14:textId="77777777" w:rsidR="002F0C4B" w:rsidRDefault="005668FF">
      <w:pPr>
        <w:numPr>
          <w:ilvl w:val="0"/>
          <w:numId w:val="6"/>
        </w:num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que se encontrem em situação de rua.</w:t>
      </w:r>
    </w:p>
    <w:p w14:paraId="5F8D58B1" w14:textId="77777777" w:rsidR="002F0C4B" w:rsidRDefault="005668FF">
      <w:pPr>
        <w:pBdr>
          <w:top w:val="nil"/>
          <w:left w:val="nil"/>
          <w:bottom w:val="nil"/>
          <w:right w:val="nil"/>
          <w:between w:val="nil"/>
        </w:pBdr>
        <w:spacing w:before="240" w:after="200" w:line="240" w:lineRule="auto"/>
        <w:jc w:val="both"/>
        <w:rPr>
          <w:color w:val="000000"/>
          <w:sz w:val="24"/>
          <w:szCs w:val="24"/>
        </w:rPr>
      </w:pPr>
      <w:r>
        <w:rPr>
          <w:color w:val="000000"/>
          <w:sz w:val="24"/>
          <w:szCs w:val="24"/>
        </w:rPr>
        <w:t xml:space="preserve">Se o agente cultural for </w:t>
      </w:r>
      <w:r>
        <w:rPr>
          <w:b/>
          <w:color w:val="000000"/>
          <w:sz w:val="24"/>
          <w:szCs w:val="24"/>
        </w:rPr>
        <w:t>pessoa jurídica</w:t>
      </w:r>
      <w:r>
        <w:rPr>
          <w:color w:val="000000"/>
          <w:sz w:val="24"/>
          <w:szCs w:val="24"/>
        </w:rPr>
        <w:t xml:space="preserve">:  </w:t>
      </w:r>
    </w:p>
    <w:p w14:paraId="4C9057D7" w14:textId="77777777" w:rsidR="002F0C4B" w:rsidRDefault="005668FF">
      <w:pPr>
        <w:spacing w:before="240" w:after="200"/>
        <w:ind w:firstLine="708"/>
        <w:jc w:val="both"/>
        <w:rPr>
          <w:color w:val="000000"/>
          <w:sz w:val="24"/>
          <w:szCs w:val="24"/>
        </w:rPr>
      </w:pPr>
      <w:r>
        <w:rPr>
          <w:color w:val="000000"/>
          <w:sz w:val="24"/>
          <w:szCs w:val="24"/>
        </w:rPr>
        <w:t xml:space="preserve">I - documento pessoal do representante legal que contenha RG e CPF (Ex.: Carteira de Identidade, Carteira Nacional de Habilitação – CNH, Carteira de Trabalho, </w:t>
      </w:r>
      <w:proofErr w:type="spellStart"/>
      <w:r>
        <w:rPr>
          <w:color w:val="000000"/>
          <w:sz w:val="24"/>
          <w:szCs w:val="24"/>
        </w:rPr>
        <w:t>etc</w:t>
      </w:r>
      <w:proofErr w:type="spellEnd"/>
      <w:r>
        <w:rPr>
          <w:color w:val="000000"/>
          <w:sz w:val="24"/>
          <w:szCs w:val="24"/>
        </w:rPr>
        <w:t>);</w:t>
      </w:r>
    </w:p>
    <w:p w14:paraId="5886AF44" w14:textId="3CEBDB59" w:rsidR="002F0C4B" w:rsidRDefault="005668FF">
      <w:pPr>
        <w:spacing w:before="240" w:after="200"/>
        <w:ind w:firstLine="708"/>
        <w:jc w:val="both"/>
        <w:rPr>
          <w:color w:val="000000"/>
          <w:sz w:val="24"/>
          <w:szCs w:val="24"/>
        </w:rPr>
      </w:pPr>
      <w:r>
        <w:rPr>
          <w:color w:val="000000"/>
          <w:sz w:val="24"/>
          <w:szCs w:val="24"/>
        </w:rPr>
        <w:t xml:space="preserve">II - atos constitutivos, ou </w:t>
      </w:r>
      <w:r w:rsidR="00680773">
        <w:rPr>
          <w:color w:val="000000"/>
          <w:sz w:val="24"/>
          <w:szCs w:val="24"/>
        </w:rPr>
        <w:t>seja, o</w:t>
      </w:r>
      <w:r>
        <w:rPr>
          <w:color w:val="000000"/>
          <w:sz w:val="24"/>
          <w:szCs w:val="24"/>
        </w:rPr>
        <w:t xml:space="preserve"> contrato social, nos casos de pessoas </w:t>
      </w:r>
      <w:proofErr w:type="spellStart"/>
      <w:r>
        <w:rPr>
          <w:color w:val="000000"/>
          <w:sz w:val="24"/>
          <w:szCs w:val="24"/>
        </w:rPr>
        <w:t>jurídicas</w:t>
      </w:r>
      <w:proofErr w:type="spellEnd"/>
      <w:r>
        <w:rPr>
          <w:color w:val="000000"/>
          <w:sz w:val="24"/>
          <w:szCs w:val="24"/>
        </w:rPr>
        <w:t xml:space="preserve"> com fins lucrativos, ou estatuto, nos casos de </w:t>
      </w:r>
      <w:proofErr w:type="spellStart"/>
      <w:r>
        <w:rPr>
          <w:color w:val="000000"/>
          <w:sz w:val="24"/>
          <w:szCs w:val="24"/>
        </w:rPr>
        <w:t>organizações</w:t>
      </w:r>
      <w:proofErr w:type="spellEnd"/>
      <w:r>
        <w:rPr>
          <w:color w:val="000000"/>
          <w:sz w:val="24"/>
          <w:szCs w:val="24"/>
        </w:rPr>
        <w:t xml:space="preserve"> da sociedade civil;</w:t>
      </w:r>
    </w:p>
    <w:p w14:paraId="41FEAD94" w14:textId="77777777" w:rsidR="002F0C4B" w:rsidRDefault="005668FF">
      <w:pPr>
        <w:spacing w:before="240" w:after="200"/>
        <w:ind w:firstLine="708"/>
        <w:jc w:val="both"/>
        <w:rPr>
          <w:color w:val="000000"/>
          <w:sz w:val="24"/>
          <w:szCs w:val="24"/>
        </w:rPr>
      </w:pPr>
      <w:r>
        <w:rPr>
          <w:color w:val="000000"/>
          <w:sz w:val="24"/>
          <w:szCs w:val="24"/>
        </w:rPr>
        <w:t xml:space="preserve">III - </w:t>
      </w:r>
      <w:proofErr w:type="spellStart"/>
      <w:r>
        <w:rPr>
          <w:color w:val="000000"/>
          <w:sz w:val="24"/>
          <w:szCs w:val="24"/>
        </w:rPr>
        <w:t>certidão</w:t>
      </w:r>
      <w:proofErr w:type="spellEnd"/>
      <w:r>
        <w:rPr>
          <w:color w:val="000000"/>
          <w:sz w:val="24"/>
          <w:szCs w:val="24"/>
        </w:rPr>
        <w:t xml:space="preserve"> negativa de </w:t>
      </w:r>
      <w:proofErr w:type="spellStart"/>
      <w:r>
        <w:rPr>
          <w:color w:val="000000"/>
          <w:sz w:val="24"/>
          <w:szCs w:val="24"/>
        </w:rPr>
        <w:t>falência</w:t>
      </w:r>
      <w:proofErr w:type="spellEnd"/>
      <w:r>
        <w:rPr>
          <w:color w:val="000000"/>
          <w:sz w:val="24"/>
          <w:szCs w:val="24"/>
        </w:rPr>
        <w:t xml:space="preserve"> e </w:t>
      </w:r>
      <w:proofErr w:type="spellStart"/>
      <w:r>
        <w:rPr>
          <w:color w:val="000000"/>
          <w:sz w:val="24"/>
          <w:szCs w:val="24"/>
        </w:rPr>
        <w:t>recuperação</w:t>
      </w:r>
      <w:proofErr w:type="spellEnd"/>
      <w:r>
        <w:rPr>
          <w:color w:val="000000"/>
          <w:sz w:val="24"/>
          <w:szCs w:val="24"/>
        </w:rPr>
        <w:t xml:space="preserve"> judicial, expedida pelo Tribunal de </w:t>
      </w:r>
      <w:proofErr w:type="spellStart"/>
      <w:r>
        <w:rPr>
          <w:color w:val="000000"/>
          <w:sz w:val="24"/>
          <w:szCs w:val="24"/>
        </w:rPr>
        <w:t>Justiça</w:t>
      </w:r>
      <w:proofErr w:type="spellEnd"/>
      <w:r>
        <w:rPr>
          <w:color w:val="000000"/>
          <w:sz w:val="24"/>
          <w:szCs w:val="24"/>
        </w:rPr>
        <w:t xml:space="preserve"> estadual, nos casos de pessoas </w:t>
      </w:r>
      <w:proofErr w:type="spellStart"/>
      <w:r>
        <w:rPr>
          <w:color w:val="000000"/>
          <w:sz w:val="24"/>
          <w:szCs w:val="24"/>
        </w:rPr>
        <w:t>jurídicas</w:t>
      </w:r>
      <w:proofErr w:type="spellEnd"/>
      <w:r>
        <w:rPr>
          <w:color w:val="000000"/>
          <w:sz w:val="24"/>
          <w:szCs w:val="24"/>
        </w:rPr>
        <w:t xml:space="preserve"> com fins lucrativos;</w:t>
      </w:r>
    </w:p>
    <w:p w14:paraId="6255D37E" w14:textId="77777777" w:rsidR="002F0C4B" w:rsidRDefault="005668FF">
      <w:pPr>
        <w:spacing w:before="240" w:after="200"/>
        <w:ind w:firstLine="708"/>
        <w:jc w:val="both"/>
        <w:rPr>
          <w:color w:val="000000"/>
          <w:sz w:val="24"/>
          <w:szCs w:val="24"/>
        </w:rPr>
      </w:pPr>
      <w:r>
        <w:rPr>
          <w:color w:val="000000"/>
          <w:sz w:val="24"/>
          <w:szCs w:val="24"/>
        </w:rPr>
        <w:t xml:space="preserve">IV - certificado de regularidade do Fundo de Garantia do Tempo de </w:t>
      </w:r>
      <w:proofErr w:type="spellStart"/>
      <w:r>
        <w:rPr>
          <w:color w:val="000000"/>
          <w:sz w:val="24"/>
          <w:szCs w:val="24"/>
        </w:rPr>
        <w:t>Serviço</w:t>
      </w:r>
      <w:proofErr w:type="spellEnd"/>
      <w:r>
        <w:rPr>
          <w:color w:val="000000"/>
          <w:sz w:val="24"/>
          <w:szCs w:val="24"/>
        </w:rPr>
        <w:t xml:space="preserve"> - CRF/FGTS.</w:t>
      </w:r>
    </w:p>
    <w:p w14:paraId="119F629E" w14:textId="77777777" w:rsidR="002F0C4B" w:rsidRDefault="002F0C4B">
      <w:pPr>
        <w:pBdr>
          <w:top w:val="nil"/>
          <w:left w:val="nil"/>
          <w:bottom w:val="nil"/>
          <w:right w:val="nil"/>
          <w:between w:val="nil"/>
        </w:pBdr>
        <w:spacing w:before="120" w:after="120" w:line="240" w:lineRule="auto"/>
        <w:ind w:left="120" w:right="120"/>
        <w:jc w:val="both"/>
        <w:rPr>
          <w:color w:val="000000"/>
          <w:sz w:val="24"/>
          <w:szCs w:val="24"/>
        </w:rPr>
      </w:pPr>
    </w:p>
    <w:p w14:paraId="2A96F2B5" w14:textId="77777777" w:rsidR="002F0C4B" w:rsidRDefault="005668FF">
      <w:pPr>
        <w:pBdr>
          <w:top w:val="nil"/>
          <w:left w:val="nil"/>
          <w:bottom w:val="nil"/>
          <w:right w:val="nil"/>
          <w:between w:val="nil"/>
        </w:pBdr>
        <w:spacing w:before="120" w:after="120" w:line="240" w:lineRule="auto"/>
        <w:ind w:left="120" w:right="120"/>
        <w:jc w:val="both"/>
        <w:rPr>
          <w:color w:val="000000"/>
          <w:sz w:val="24"/>
          <w:szCs w:val="24"/>
        </w:rPr>
      </w:pPr>
      <w:r>
        <w:rPr>
          <w:color w:val="000000"/>
          <w:sz w:val="24"/>
          <w:szCs w:val="24"/>
        </w:rPr>
        <w:t xml:space="preserve">Se o agente cultural for </w:t>
      </w:r>
      <w:r>
        <w:rPr>
          <w:b/>
          <w:color w:val="000000"/>
          <w:sz w:val="24"/>
          <w:szCs w:val="24"/>
        </w:rPr>
        <w:t>grupo ou coletivo sem personalidade jurídica (sem CNPJ):</w:t>
      </w:r>
    </w:p>
    <w:p w14:paraId="7BE9E324" w14:textId="77777777" w:rsidR="002F0C4B" w:rsidRDefault="005668FF">
      <w:pPr>
        <w:numPr>
          <w:ilvl w:val="0"/>
          <w:numId w:val="2"/>
        </w:numPr>
        <w:pBdr>
          <w:top w:val="nil"/>
          <w:left w:val="nil"/>
          <w:bottom w:val="nil"/>
          <w:right w:val="nil"/>
          <w:between w:val="nil"/>
        </w:pBdr>
        <w:spacing w:before="120" w:after="0" w:line="240" w:lineRule="auto"/>
        <w:ind w:right="120"/>
        <w:jc w:val="both"/>
        <w:rPr>
          <w:color w:val="000000"/>
          <w:sz w:val="24"/>
          <w:szCs w:val="24"/>
        </w:rPr>
      </w:pPr>
      <w:proofErr w:type="gramStart"/>
      <w:r>
        <w:rPr>
          <w:color w:val="000000"/>
          <w:sz w:val="24"/>
          <w:szCs w:val="24"/>
        </w:rPr>
        <w:t>documento</w:t>
      </w:r>
      <w:proofErr w:type="gramEnd"/>
      <w:r>
        <w:rPr>
          <w:color w:val="000000"/>
          <w:sz w:val="24"/>
          <w:szCs w:val="24"/>
        </w:rPr>
        <w:t xml:space="preserve"> pessoal do representante do grupo que contenha RG e CPF (Ex.: Carteira de Identidade, Carteira Nacional de Habilitação – CNH, Carteira de Trabalho, </w:t>
      </w:r>
      <w:proofErr w:type="spellStart"/>
      <w:r>
        <w:rPr>
          <w:color w:val="000000"/>
          <w:sz w:val="24"/>
          <w:szCs w:val="24"/>
        </w:rPr>
        <w:t>etc</w:t>
      </w:r>
      <w:proofErr w:type="spellEnd"/>
      <w:r>
        <w:rPr>
          <w:color w:val="000000"/>
          <w:sz w:val="24"/>
          <w:szCs w:val="24"/>
        </w:rPr>
        <w:t>);</w:t>
      </w:r>
    </w:p>
    <w:p w14:paraId="56BBD0AA" w14:textId="77777777" w:rsidR="002F0C4B" w:rsidRDefault="005668FF">
      <w:pPr>
        <w:numPr>
          <w:ilvl w:val="0"/>
          <w:numId w:val="2"/>
        </w:numPr>
        <w:pBdr>
          <w:top w:val="nil"/>
          <w:left w:val="nil"/>
          <w:bottom w:val="nil"/>
          <w:right w:val="nil"/>
          <w:between w:val="nil"/>
        </w:pBdr>
        <w:spacing w:after="120" w:line="240" w:lineRule="auto"/>
        <w:ind w:right="120"/>
        <w:jc w:val="both"/>
        <w:rPr>
          <w:color w:val="000000"/>
          <w:sz w:val="24"/>
          <w:szCs w:val="24"/>
        </w:rPr>
      </w:pPr>
      <w:r>
        <w:rPr>
          <w:color w:val="000000"/>
          <w:sz w:val="24"/>
          <w:szCs w:val="24"/>
        </w:rPr>
        <w:t>comprovante de residência, por meio da apresentação de contas relativas à residência ou de declaração assinada pelo agente cultural, em nome do representante do grupo.</w:t>
      </w:r>
    </w:p>
    <w:p w14:paraId="3C1439BA" w14:textId="77777777" w:rsidR="002F0C4B" w:rsidRDefault="002F0C4B">
      <w:pPr>
        <w:spacing w:before="120" w:after="120" w:line="240" w:lineRule="auto"/>
        <w:ind w:right="120"/>
        <w:jc w:val="both"/>
        <w:rPr>
          <w:color w:val="000000"/>
          <w:sz w:val="24"/>
          <w:szCs w:val="24"/>
        </w:rPr>
      </w:pPr>
    </w:p>
    <w:p w14:paraId="35EEB481" w14:textId="77777777" w:rsidR="00326FC1" w:rsidRDefault="00326FC1" w:rsidP="00326FC1">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D4613E">
        <w:rPr>
          <w:rFonts w:asciiTheme="minorHAnsi" w:hAnsiTheme="minorHAnsi" w:cstheme="minorHAnsi"/>
          <w:color w:val="000000"/>
          <w:sz w:val="24"/>
          <w:szCs w:val="24"/>
        </w:rPr>
        <w:lastRenderedPageBreak/>
        <w:t xml:space="preserve">Na hipótese de inabilitação </w:t>
      </w:r>
      <w:r>
        <w:rPr>
          <w:rFonts w:asciiTheme="minorHAnsi" w:hAnsiTheme="minorHAnsi" w:cstheme="minorHAnsi"/>
          <w:color w:val="000000"/>
          <w:sz w:val="24"/>
          <w:szCs w:val="24"/>
        </w:rPr>
        <w:t>de alguns contemplados, serão convocados outros agentes culturais para apresentarem os documentos de habilitação, obedecendo a ordem de classificação dos projetos.</w:t>
      </w:r>
    </w:p>
    <w:p w14:paraId="46368DE7" w14:textId="77777777" w:rsidR="00326FC1" w:rsidRDefault="00326FC1">
      <w:pPr>
        <w:spacing w:before="120" w:after="120" w:line="240" w:lineRule="auto"/>
        <w:ind w:right="120"/>
        <w:jc w:val="both"/>
        <w:rPr>
          <w:color w:val="000000"/>
          <w:sz w:val="24"/>
          <w:szCs w:val="24"/>
        </w:rPr>
      </w:pPr>
    </w:p>
    <w:p w14:paraId="6EF77706" w14:textId="77777777" w:rsidR="002F0C4B" w:rsidRDefault="005668FF">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Recursos da etapa de Habilitação</w:t>
      </w:r>
    </w:p>
    <w:p w14:paraId="269E14F2" w14:textId="420147A3"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Contra a decisão da fase de habilitação, caberá recurso destinado ao</w:t>
      </w:r>
      <w:r w:rsidR="00E94677">
        <w:rPr>
          <w:color w:val="000000"/>
          <w:sz w:val="24"/>
          <w:szCs w:val="24"/>
        </w:rPr>
        <w:t xml:space="preserve"> presidente da comissão de </w:t>
      </w:r>
      <w:proofErr w:type="spellStart"/>
      <w:r w:rsidR="00E94677">
        <w:rPr>
          <w:color w:val="000000"/>
          <w:sz w:val="24"/>
          <w:szCs w:val="24"/>
        </w:rPr>
        <w:t>pareceristas</w:t>
      </w:r>
      <w:proofErr w:type="spellEnd"/>
      <w:r w:rsidR="00E94677">
        <w:rPr>
          <w:color w:val="000000"/>
          <w:sz w:val="24"/>
          <w:szCs w:val="24"/>
        </w:rPr>
        <w:t>,</w:t>
      </w:r>
      <w:r>
        <w:rPr>
          <w:color w:val="FF0000"/>
          <w:sz w:val="24"/>
          <w:szCs w:val="24"/>
        </w:rPr>
        <w:t xml:space="preserve"> </w:t>
      </w:r>
      <w:r>
        <w:rPr>
          <w:color w:val="000000"/>
          <w:sz w:val="24"/>
          <w:szCs w:val="24"/>
        </w:rPr>
        <w:t>que deve ser apresentado por meio de</w:t>
      </w:r>
      <w:r w:rsidR="00E94677">
        <w:rPr>
          <w:color w:val="000000"/>
          <w:sz w:val="24"/>
          <w:szCs w:val="24"/>
        </w:rPr>
        <w:t xml:space="preserve"> e-mail para o seguinte endereço eletrônico: </w:t>
      </w:r>
      <w:hyperlink r:id="rId17" w:history="1">
        <w:r w:rsidR="00530743" w:rsidRPr="00C60057">
          <w:rPr>
            <w:rStyle w:val="Hyperlink"/>
            <w:sz w:val="24"/>
            <w:szCs w:val="24"/>
          </w:rPr>
          <w:t>afraniopnab@gmail.com</w:t>
        </w:r>
      </w:hyperlink>
      <w:r w:rsidR="00E94677">
        <w:rPr>
          <w:color w:val="000000"/>
          <w:sz w:val="24"/>
          <w:szCs w:val="24"/>
        </w:rPr>
        <w:t xml:space="preserve"> </w:t>
      </w:r>
      <w:r>
        <w:rPr>
          <w:color w:val="000000"/>
          <w:sz w:val="24"/>
          <w:szCs w:val="24"/>
        </w:rPr>
        <w:t xml:space="preserve">no prazo de 3 dias úteis a contar da </w:t>
      </w:r>
      <w:proofErr w:type="spellStart"/>
      <w:r>
        <w:rPr>
          <w:color w:val="000000"/>
          <w:sz w:val="24"/>
          <w:szCs w:val="24"/>
        </w:rPr>
        <w:t>publicação</w:t>
      </w:r>
      <w:proofErr w:type="spellEnd"/>
      <w:r>
        <w:rPr>
          <w:color w:val="000000"/>
          <w:sz w:val="24"/>
          <w:szCs w:val="24"/>
        </w:rPr>
        <w:t xml:space="preserve"> do resultado, considerando-se para </w:t>
      </w:r>
      <w:proofErr w:type="spellStart"/>
      <w:r>
        <w:rPr>
          <w:color w:val="000000"/>
          <w:sz w:val="24"/>
          <w:szCs w:val="24"/>
        </w:rPr>
        <w:t>início</w:t>
      </w:r>
      <w:proofErr w:type="spellEnd"/>
      <w:r>
        <w:rPr>
          <w:color w:val="000000"/>
          <w:sz w:val="24"/>
          <w:szCs w:val="24"/>
        </w:rPr>
        <w:t xml:space="preserve"> da contagem o primeiro dia </w:t>
      </w:r>
      <w:proofErr w:type="spellStart"/>
      <w:r>
        <w:rPr>
          <w:color w:val="000000"/>
          <w:sz w:val="24"/>
          <w:szCs w:val="24"/>
        </w:rPr>
        <w:t>útil</w:t>
      </w:r>
      <w:proofErr w:type="spellEnd"/>
      <w:r>
        <w:rPr>
          <w:color w:val="000000"/>
          <w:sz w:val="24"/>
          <w:szCs w:val="24"/>
        </w:rPr>
        <w:t xml:space="preserve"> posterior à </w:t>
      </w:r>
      <w:proofErr w:type="spellStart"/>
      <w:r>
        <w:rPr>
          <w:color w:val="000000"/>
          <w:sz w:val="24"/>
          <w:szCs w:val="24"/>
        </w:rPr>
        <w:t>publicação</w:t>
      </w:r>
      <w:proofErr w:type="spellEnd"/>
      <w:r>
        <w:rPr>
          <w:color w:val="000000"/>
          <w:sz w:val="24"/>
          <w:szCs w:val="24"/>
        </w:rPr>
        <w:t xml:space="preserve">. Os recursos apresentados </w:t>
      </w:r>
      <w:proofErr w:type="spellStart"/>
      <w:r>
        <w:rPr>
          <w:color w:val="000000"/>
          <w:sz w:val="24"/>
          <w:szCs w:val="24"/>
        </w:rPr>
        <w:t>após</w:t>
      </w:r>
      <w:proofErr w:type="spellEnd"/>
      <w:r>
        <w:rPr>
          <w:color w:val="000000"/>
          <w:sz w:val="24"/>
          <w:szCs w:val="24"/>
        </w:rPr>
        <w:t xml:space="preserve"> o prazo </w:t>
      </w:r>
      <w:proofErr w:type="spellStart"/>
      <w:r>
        <w:rPr>
          <w:color w:val="000000"/>
          <w:sz w:val="24"/>
          <w:szCs w:val="24"/>
        </w:rPr>
        <w:t>não</w:t>
      </w:r>
      <w:proofErr w:type="spellEnd"/>
      <w:r>
        <w:rPr>
          <w:color w:val="000000"/>
          <w:sz w:val="24"/>
          <w:szCs w:val="24"/>
        </w:rPr>
        <w:t xml:space="preserve"> </w:t>
      </w:r>
      <w:proofErr w:type="spellStart"/>
      <w:r>
        <w:rPr>
          <w:color w:val="000000"/>
          <w:sz w:val="24"/>
          <w:szCs w:val="24"/>
        </w:rPr>
        <w:t>serão</w:t>
      </w:r>
      <w:proofErr w:type="spellEnd"/>
      <w:r>
        <w:rPr>
          <w:color w:val="000000"/>
          <w:sz w:val="24"/>
          <w:szCs w:val="24"/>
        </w:rPr>
        <w:t xml:space="preserve"> avaliados.</w:t>
      </w:r>
    </w:p>
    <w:p w14:paraId="199653D2" w14:textId="7AE78E3E" w:rsidR="002F0C4B" w:rsidRDefault="005668FF">
      <w:pPr>
        <w:pBdr>
          <w:top w:val="nil"/>
          <w:left w:val="nil"/>
          <w:bottom w:val="nil"/>
          <w:right w:val="nil"/>
          <w:between w:val="nil"/>
        </w:pBdr>
        <w:spacing w:before="120" w:after="120" w:line="240" w:lineRule="auto"/>
        <w:ind w:right="120"/>
        <w:jc w:val="both"/>
        <w:rPr>
          <w:color w:val="FF0000"/>
          <w:sz w:val="24"/>
          <w:szCs w:val="24"/>
        </w:rPr>
      </w:pPr>
      <w:r>
        <w:rPr>
          <w:color w:val="000000"/>
          <w:sz w:val="24"/>
          <w:szCs w:val="24"/>
        </w:rPr>
        <w:t>Após o julgamento dos recursos, o resultado final da etapa de habilitação será divulgado no</w:t>
      </w:r>
      <w:r w:rsidR="00E94677">
        <w:rPr>
          <w:color w:val="000000"/>
          <w:sz w:val="24"/>
          <w:szCs w:val="24"/>
        </w:rPr>
        <w:t xml:space="preserve"> site oficial da prefeitura municipal de </w:t>
      </w:r>
      <w:r w:rsidR="00580491">
        <w:rPr>
          <w:color w:val="000000"/>
          <w:sz w:val="24"/>
          <w:szCs w:val="24"/>
        </w:rPr>
        <w:t>Afrânio</w:t>
      </w:r>
      <w:r w:rsidR="00E94677">
        <w:rPr>
          <w:color w:val="000000"/>
          <w:sz w:val="24"/>
          <w:szCs w:val="24"/>
        </w:rPr>
        <w:t>/PE.</w:t>
      </w:r>
    </w:p>
    <w:p w14:paraId="371A52D7" w14:textId="77777777" w:rsidR="002F0C4B" w:rsidRDefault="005668FF">
      <w:pPr>
        <w:pBdr>
          <w:top w:val="nil"/>
          <w:left w:val="nil"/>
          <w:bottom w:val="nil"/>
          <w:right w:val="nil"/>
          <w:between w:val="nil"/>
        </w:pBdr>
        <w:spacing w:before="120" w:after="120" w:line="240" w:lineRule="auto"/>
        <w:ind w:right="120"/>
        <w:jc w:val="both"/>
        <w:rPr>
          <w:color w:val="000000"/>
          <w:sz w:val="24"/>
          <w:szCs w:val="24"/>
        </w:rPr>
      </w:pPr>
      <w:r>
        <w:rPr>
          <w:color w:val="000000"/>
          <w:sz w:val="24"/>
          <w:szCs w:val="24"/>
        </w:rPr>
        <w:t>Após essa etapa, não caberá mais recurso.</w:t>
      </w:r>
    </w:p>
    <w:p w14:paraId="07E8DAC0" w14:textId="77777777" w:rsidR="002F0C4B" w:rsidRDefault="002F0C4B">
      <w:pPr>
        <w:pBdr>
          <w:top w:val="nil"/>
          <w:left w:val="nil"/>
          <w:bottom w:val="nil"/>
          <w:right w:val="nil"/>
          <w:between w:val="nil"/>
        </w:pBdr>
        <w:spacing w:before="120" w:after="120" w:line="240" w:lineRule="auto"/>
        <w:ind w:left="120" w:right="120"/>
        <w:jc w:val="both"/>
        <w:rPr>
          <w:color w:val="000000"/>
          <w:sz w:val="24"/>
          <w:szCs w:val="24"/>
        </w:rPr>
      </w:pPr>
    </w:p>
    <w:p w14:paraId="0B1CA6A9" w14:textId="7AC04C30" w:rsidR="002F0C4B" w:rsidRDefault="005668FF">
      <w:pPr>
        <w:numPr>
          <w:ilvl w:val="0"/>
          <w:numId w:val="5"/>
        </w:numPr>
        <w:pBdr>
          <w:top w:val="nil"/>
          <w:left w:val="nil"/>
          <w:bottom w:val="nil"/>
          <w:right w:val="nil"/>
          <w:between w:val="nil"/>
        </w:pBdr>
        <w:spacing w:before="240" w:after="200"/>
        <w:jc w:val="both"/>
        <w:rPr>
          <w:b/>
          <w:color w:val="000000"/>
          <w:sz w:val="24"/>
          <w:szCs w:val="24"/>
        </w:rPr>
      </w:pPr>
      <w:r>
        <w:rPr>
          <w:b/>
          <w:color w:val="000000"/>
          <w:sz w:val="24"/>
          <w:szCs w:val="24"/>
        </w:rPr>
        <w:t xml:space="preserve">ASSINATURA DO </w:t>
      </w:r>
      <w:r w:rsidR="00F92050">
        <w:rPr>
          <w:b/>
          <w:color w:val="000000"/>
          <w:sz w:val="24"/>
          <w:szCs w:val="24"/>
        </w:rPr>
        <w:t>TERMO DE PREMIAÇÃO CULTURAL</w:t>
      </w:r>
    </w:p>
    <w:p w14:paraId="653249A1" w14:textId="0BDD2E30" w:rsidR="002F0C4B" w:rsidRDefault="005668FF">
      <w:pPr>
        <w:spacing w:before="240" w:after="200"/>
        <w:jc w:val="both"/>
        <w:rPr>
          <w:color w:val="000000"/>
          <w:sz w:val="24"/>
          <w:szCs w:val="24"/>
        </w:rPr>
      </w:pPr>
      <w:r>
        <w:rPr>
          <w:color w:val="000000"/>
          <w:sz w:val="24"/>
          <w:szCs w:val="24"/>
        </w:rPr>
        <w:t xml:space="preserve">Finalizada a fase de habilitação, o agente cultural contemplado será convocado a assinar o </w:t>
      </w:r>
      <w:r w:rsidR="00F92050">
        <w:rPr>
          <w:color w:val="000000"/>
          <w:sz w:val="24"/>
          <w:szCs w:val="24"/>
        </w:rPr>
        <w:t>Termo de</w:t>
      </w:r>
      <w:r>
        <w:rPr>
          <w:color w:val="000000"/>
          <w:sz w:val="24"/>
          <w:szCs w:val="24"/>
        </w:rPr>
        <w:t xml:space="preserve"> Premiação Cultural, conforme Anexo V deste Edital e receberá o recurso na conta bancária de sua titularidade (ou seja, em seu nome) indicada no formulário de inscrição.</w:t>
      </w:r>
    </w:p>
    <w:p w14:paraId="553F9415" w14:textId="77777777" w:rsidR="002F0C4B" w:rsidRDefault="005668FF">
      <w:pPr>
        <w:numPr>
          <w:ilvl w:val="0"/>
          <w:numId w:val="5"/>
        </w:numPr>
        <w:pBdr>
          <w:top w:val="nil"/>
          <w:left w:val="nil"/>
          <w:bottom w:val="nil"/>
          <w:right w:val="nil"/>
          <w:between w:val="nil"/>
        </w:pBdr>
        <w:spacing w:before="220" w:after="0" w:line="240" w:lineRule="auto"/>
        <w:rPr>
          <w:b/>
          <w:color w:val="000000"/>
          <w:sz w:val="24"/>
          <w:szCs w:val="24"/>
        </w:rPr>
      </w:pPr>
      <w:r>
        <w:rPr>
          <w:b/>
          <w:color w:val="000000"/>
          <w:sz w:val="24"/>
          <w:szCs w:val="24"/>
        </w:rPr>
        <w:t>DISPOSIÇÕES FINAIS</w:t>
      </w:r>
    </w:p>
    <w:p w14:paraId="0320C75E" w14:textId="77777777" w:rsidR="002F0C4B" w:rsidRDefault="002F0C4B">
      <w:pPr>
        <w:pBdr>
          <w:top w:val="nil"/>
          <w:left w:val="nil"/>
          <w:bottom w:val="nil"/>
          <w:right w:val="nil"/>
          <w:between w:val="nil"/>
        </w:pBdr>
        <w:spacing w:after="0" w:line="240" w:lineRule="auto"/>
        <w:ind w:left="720"/>
        <w:rPr>
          <w:b/>
          <w:color w:val="000000"/>
          <w:sz w:val="24"/>
          <w:szCs w:val="24"/>
        </w:rPr>
      </w:pPr>
    </w:p>
    <w:p w14:paraId="1B8D1D8B" w14:textId="77777777" w:rsidR="002F0C4B" w:rsidRDefault="005668FF">
      <w:pPr>
        <w:numPr>
          <w:ilvl w:val="1"/>
          <w:numId w:val="5"/>
        </w:numPr>
        <w:pBdr>
          <w:top w:val="nil"/>
          <w:left w:val="nil"/>
          <w:bottom w:val="nil"/>
          <w:right w:val="nil"/>
          <w:between w:val="nil"/>
        </w:pBdr>
        <w:spacing w:after="220" w:line="240" w:lineRule="auto"/>
        <w:rPr>
          <w:b/>
          <w:color w:val="000000"/>
          <w:sz w:val="24"/>
          <w:szCs w:val="24"/>
        </w:rPr>
      </w:pPr>
      <w:r>
        <w:rPr>
          <w:b/>
          <w:color w:val="000000"/>
          <w:sz w:val="24"/>
          <w:szCs w:val="24"/>
        </w:rPr>
        <w:t>Acompanhamento das etapas do edital</w:t>
      </w:r>
    </w:p>
    <w:p w14:paraId="0FB3206A" w14:textId="51D7754E" w:rsidR="002F0C4B" w:rsidRDefault="005668FF">
      <w:pPr>
        <w:pBdr>
          <w:top w:val="nil"/>
          <w:left w:val="nil"/>
          <w:bottom w:val="nil"/>
          <w:right w:val="nil"/>
          <w:between w:val="nil"/>
        </w:pBdr>
        <w:spacing w:before="120" w:after="120" w:line="240" w:lineRule="auto"/>
        <w:ind w:left="120" w:right="120"/>
        <w:jc w:val="both"/>
        <w:rPr>
          <w:color w:val="FF0000"/>
          <w:sz w:val="24"/>
          <w:szCs w:val="24"/>
        </w:rPr>
      </w:pPr>
      <w:r>
        <w:rPr>
          <w:color w:val="000000"/>
          <w:sz w:val="24"/>
          <w:szCs w:val="24"/>
        </w:rPr>
        <w:t xml:space="preserve">O presente Edital e os seus anexos estão </w:t>
      </w:r>
      <w:proofErr w:type="spellStart"/>
      <w:r>
        <w:rPr>
          <w:color w:val="000000"/>
          <w:sz w:val="24"/>
          <w:szCs w:val="24"/>
        </w:rPr>
        <w:t>disponíveis</w:t>
      </w:r>
      <w:proofErr w:type="spellEnd"/>
      <w:r>
        <w:rPr>
          <w:color w:val="000000"/>
          <w:sz w:val="24"/>
          <w:szCs w:val="24"/>
        </w:rPr>
        <w:t xml:space="preserve"> no site</w:t>
      </w:r>
      <w:r w:rsidR="00E94677">
        <w:rPr>
          <w:color w:val="000000"/>
          <w:sz w:val="24"/>
          <w:szCs w:val="24"/>
        </w:rPr>
        <w:t xml:space="preserve"> oficial da prefeitura municipal de </w:t>
      </w:r>
      <w:r w:rsidR="00580491">
        <w:rPr>
          <w:color w:val="000000"/>
          <w:sz w:val="24"/>
          <w:szCs w:val="24"/>
        </w:rPr>
        <w:t>Afrânio</w:t>
      </w:r>
      <w:r w:rsidR="00E94677">
        <w:rPr>
          <w:color w:val="000000"/>
          <w:sz w:val="24"/>
          <w:szCs w:val="24"/>
        </w:rPr>
        <w:t>/PE.</w:t>
      </w:r>
    </w:p>
    <w:p w14:paraId="65EF2E7D" w14:textId="102ED2F9" w:rsidR="002F0C4B" w:rsidRDefault="005668FF">
      <w:pPr>
        <w:pBdr>
          <w:top w:val="nil"/>
          <w:left w:val="nil"/>
          <w:bottom w:val="nil"/>
          <w:right w:val="nil"/>
          <w:between w:val="nil"/>
        </w:pBdr>
        <w:spacing w:before="120" w:after="120" w:line="240" w:lineRule="auto"/>
        <w:ind w:left="120" w:right="120"/>
        <w:jc w:val="both"/>
        <w:rPr>
          <w:color w:val="000000"/>
          <w:sz w:val="24"/>
          <w:szCs w:val="24"/>
        </w:rPr>
      </w:pPr>
      <w:r>
        <w:rPr>
          <w:color w:val="000000"/>
          <w:sz w:val="24"/>
          <w:szCs w:val="24"/>
        </w:rPr>
        <w:t xml:space="preserve">O acompanhamento de todas as etapas deste Edital e a observância quanto aos prazos </w:t>
      </w:r>
      <w:proofErr w:type="spellStart"/>
      <w:r>
        <w:rPr>
          <w:color w:val="000000"/>
          <w:sz w:val="24"/>
          <w:szCs w:val="24"/>
        </w:rPr>
        <w:t>serão</w:t>
      </w:r>
      <w:proofErr w:type="spellEnd"/>
      <w:r>
        <w:rPr>
          <w:color w:val="000000"/>
          <w:sz w:val="24"/>
          <w:szCs w:val="24"/>
        </w:rPr>
        <w:t xml:space="preserve"> de inteira responsabilidade dos agentes culturais. Para tanto, </w:t>
      </w:r>
      <w:proofErr w:type="spellStart"/>
      <w:r>
        <w:rPr>
          <w:color w:val="000000"/>
          <w:sz w:val="24"/>
          <w:szCs w:val="24"/>
        </w:rPr>
        <w:t>deverão</w:t>
      </w:r>
      <w:proofErr w:type="spellEnd"/>
      <w:r>
        <w:rPr>
          <w:color w:val="000000"/>
          <w:sz w:val="24"/>
          <w:szCs w:val="24"/>
        </w:rPr>
        <w:t xml:space="preserve"> ficar atentos </w:t>
      </w:r>
      <w:proofErr w:type="spellStart"/>
      <w:r>
        <w:rPr>
          <w:color w:val="000000"/>
          <w:sz w:val="24"/>
          <w:szCs w:val="24"/>
        </w:rPr>
        <w:t>às</w:t>
      </w:r>
      <w:proofErr w:type="spellEnd"/>
      <w:r>
        <w:rPr>
          <w:color w:val="000000"/>
          <w:sz w:val="24"/>
          <w:szCs w:val="24"/>
        </w:rPr>
        <w:t xml:space="preserve"> </w:t>
      </w:r>
      <w:proofErr w:type="spellStart"/>
      <w:r>
        <w:rPr>
          <w:color w:val="000000"/>
          <w:sz w:val="24"/>
          <w:szCs w:val="24"/>
        </w:rPr>
        <w:t>publicações</w:t>
      </w:r>
      <w:proofErr w:type="spellEnd"/>
      <w:r>
        <w:rPr>
          <w:color w:val="000000"/>
          <w:sz w:val="24"/>
          <w:szCs w:val="24"/>
        </w:rPr>
        <w:t xml:space="preserve"> no</w:t>
      </w:r>
      <w:r w:rsidR="00E94677">
        <w:rPr>
          <w:color w:val="000000"/>
          <w:sz w:val="24"/>
          <w:szCs w:val="24"/>
        </w:rPr>
        <w:t xml:space="preserve"> diário oficinal do município</w:t>
      </w:r>
      <w:r>
        <w:rPr>
          <w:color w:val="FF0000"/>
          <w:sz w:val="24"/>
          <w:szCs w:val="24"/>
        </w:rPr>
        <w:t> </w:t>
      </w:r>
      <w:r>
        <w:rPr>
          <w:color w:val="000000"/>
          <w:sz w:val="24"/>
          <w:szCs w:val="24"/>
        </w:rPr>
        <w:t xml:space="preserve">e nas </w:t>
      </w:r>
      <w:proofErr w:type="spellStart"/>
      <w:r>
        <w:rPr>
          <w:color w:val="000000"/>
          <w:sz w:val="24"/>
          <w:szCs w:val="24"/>
        </w:rPr>
        <w:t>mídias</w:t>
      </w:r>
      <w:proofErr w:type="spellEnd"/>
      <w:r>
        <w:rPr>
          <w:color w:val="000000"/>
          <w:sz w:val="24"/>
          <w:szCs w:val="24"/>
        </w:rPr>
        <w:t xml:space="preserve"> sociais oficiais.</w:t>
      </w:r>
    </w:p>
    <w:p w14:paraId="23D76327" w14:textId="3F4AC59E" w:rsidR="002F0C4B" w:rsidRDefault="005668FF">
      <w:pPr>
        <w:pBdr>
          <w:top w:val="nil"/>
          <w:left w:val="nil"/>
          <w:bottom w:val="nil"/>
          <w:right w:val="nil"/>
          <w:between w:val="nil"/>
        </w:pBdr>
        <w:spacing w:before="120" w:after="120" w:line="240" w:lineRule="auto"/>
        <w:ind w:left="120" w:right="120"/>
        <w:jc w:val="both"/>
        <w:rPr>
          <w:color w:val="000000"/>
          <w:sz w:val="24"/>
          <w:szCs w:val="24"/>
        </w:rPr>
      </w:pPr>
      <w:r>
        <w:rPr>
          <w:color w:val="000000"/>
          <w:sz w:val="24"/>
          <w:szCs w:val="24"/>
        </w:rPr>
        <w:t>Na contagem de todos os prazos estabelecidos neste edital, será excluído o dia de início e incluído o dia do vencimento, e serão contados em dias corridos, exceto se for expressa a contagem em dias úteis</w:t>
      </w:r>
      <w:r w:rsidR="00680773">
        <w:rPr>
          <w:color w:val="000000"/>
          <w:sz w:val="24"/>
          <w:szCs w:val="24"/>
        </w:rPr>
        <w:t>.</w:t>
      </w:r>
    </w:p>
    <w:p w14:paraId="19039EAB" w14:textId="77777777" w:rsidR="002F0C4B" w:rsidRDefault="002F0C4B">
      <w:pPr>
        <w:pBdr>
          <w:top w:val="nil"/>
          <w:left w:val="nil"/>
          <w:bottom w:val="nil"/>
          <w:right w:val="nil"/>
          <w:between w:val="nil"/>
        </w:pBdr>
        <w:spacing w:before="120" w:after="120" w:line="240" w:lineRule="auto"/>
        <w:ind w:left="120" w:right="120"/>
        <w:jc w:val="both"/>
        <w:rPr>
          <w:color w:val="000000"/>
          <w:sz w:val="24"/>
          <w:szCs w:val="24"/>
        </w:rPr>
      </w:pPr>
    </w:p>
    <w:p w14:paraId="3AEAD53F" w14:textId="77777777" w:rsidR="002F0C4B" w:rsidRDefault="005668FF">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Informações adicionais</w:t>
      </w:r>
    </w:p>
    <w:p w14:paraId="5E03A488" w14:textId="5D0F0233" w:rsidR="002F0C4B" w:rsidRDefault="005668FF">
      <w:pPr>
        <w:pBdr>
          <w:top w:val="nil"/>
          <w:left w:val="nil"/>
          <w:bottom w:val="nil"/>
          <w:right w:val="nil"/>
          <w:between w:val="nil"/>
        </w:pBdr>
        <w:spacing w:before="120" w:after="120" w:line="240" w:lineRule="auto"/>
        <w:ind w:left="120" w:right="120"/>
        <w:jc w:val="both"/>
        <w:rPr>
          <w:color w:val="FF0000"/>
          <w:sz w:val="24"/>
          <w:szCs w:val="24"/>
        </w:rPr>
      </w:pPr>
      <w:r>
        <w:rPr>
          <w:color w:val="000000"/>
          <w:sz w:val="24"/>
          <w:szCs w:val="24"/>
        </w:rPr>
        <w:t xml:space="preserve">Demais </w:t>
      </w:r>
      <w:proofErr w:type="spellStart"/>
      <w:r>
        <w:rPr>
          <w:color w:val="000000"/>
          <w:sz w:val="24"/>
          <w:szCs w:val="24"/>
        </w:rPr>
        <w:t>informações</w:t>
      </w:r>
      <w:proofErr w:type="spellEnd"/>
      <w:r>
        <w:rPr>
          <w:color w:val="000000"/>
          <w:sz w:val="24"/>
          <w:szCs w:val="24"/>
        </w:rPr>
        <w:t xml:space="preserve"> podem ser obtidas pelo e-</w:t>
      </w:r>
      <w:r w:rsidRPr="00530743">
        <w:rPr>
          <w:color w:val="000000"/>
          <w:sz w:val="24"/>
          <w:szCs w:val="24"/>
        </w:rPr>
        <w:t>mail </w:t>
      </w:r>
      <w:hyperlink r:id="rId18" w:history="1">
        <w:r w:rsidR="00530743" w:rsidRPr="00530743">
          <w:rPr>
            <w:rStyle w:val="Hyperlink"/>
            <w:sz w:val="24"/>
            <w:szCs w:val="24"/>
          </w:rPr>
          <w:t>afraniopnab@gmail.com</w:t>
        </w:r>
      </w:hyperlink>
      <w:r w:rsidR="00480301">
        <w:rPr>
          <w:color w:val="000000"/>
          <w:sz w:val="24"/>
          <w:szCs w:val="24"/>
        </w:rPr>
        <w:t xml:space="preserve"> </w:t>
      </w:r>
      <w:r w:rsidR="00480301">
        <w:rPr>
          <w:color w:val="000000"/>
          <w:sz w:val="24"/>
          <w:szCs w:val="24"/>
        </w:rPr>
        <w:br/>
      </w:r>
    </w:p>
    <w:p w14:paraId="4CCBDCA8" w14:textId="4A02AA8C" w:rsidR="002F0C4B" w:rsidRDefault="00D40E4D">
      <w:pPr>
        <w:pBdr>
          <w:top w:val="nil"/>
          <w:left w:val="nil"/>
          <w:bottom w:val="nil"/>
          <w:right w:val="nil"/>
          <w:between w:val="nil"/>
        </w:pBdr>
        <w:spacing w:before="120" w:after="120" w:line="240" w:lineRule="auto"/>
        <w:ind w:left="120" w:right="120"/>
        <w:jc w:val="both"/>
        <w:rPr>
          <w:color w:val="FF0000"/>
          <w:sz w:val="24"/>
          <w:szCs w:val="24"/>
        </w:rPr>
      </w:pPr>
      <w:r>
        <w:rPr>
          <w:color w:val="000000"/>
          <w:sz w:val="24"/>
          <w:szCs w:val="24"/>
        </w:rPr>
        <w:t>Os casos omissos</w:t>
      </w:r>
      <w:r w:rsidR="005668FF">
        <w:rPr>
          <w:color w:val="000000"/>
          <w:sz w:val="24"/>
          <w:szCs w:val="24"/>
        </w:rPr>
        <w:t xml:space="preserve"> </w:t>
      </w:r>
      <w:r w:rsidR="0018580A">
        <w:rPr>
          <w:color w:val="000000"/>
          <w:sz w:val="24"/>
          <w:szCs w:val="24"/>
        </w:rPr>
        <w:t>ficarão</w:t>
      </w:r>
      <w:r w:rsidR="00580491">
        <w:rPr>
          <w:color w:val="000000"/>
          <w:sz w:val="24"/>
          <w:szCs w:val="24"/>
        </w:rPr>
        <w:t xml:space="preserve"> a cargo do Secretário de Educação e a divisão de Cultura.</w:t>
      </w:r>
    </w:p>
    <w:p w14:paraId="43DCFE69" w14:textId="77777777" w:rsidR="002F0C4B" w:rsidRDefault="002F0C4B">
      <w:pPr>
        <w:pBdr>
          <w:top w:val="nil"/>
          <w:left w:val="nil"/>
          <w:bottom w:val="nil"/>
          <w:right w:val="nil"/>
          <w:between w:val="nil"/>
        </w:pBdr>
        <w:spacing w:before="120" w:after="120" w:line="240" w:lineRule="auto"/>
        <w:ind w:left="120" w:right="120"/>
        <w:jc w:val="both"/>
        <w:rPr>
          <w:color w:val="000000"/>
          <w:sz w:val="24"/>
          <w:szCs w:val="24"/>
        </w:rPr>
      </w:pPr>
    </w:p>
    <w:p w14:paraId="1018D2C5" w14:textId="77777777" w:rsidR="002F0C4B" w:rsidRDefault="005668FF">
      <w:pPr>
        <w:numPr>
          <w:ilvl w:val="1"/>
          <w:numId w:val="5"/>
        </w:numPr>
        <w:pBdr>
          <w:top w:val="nil"/>
          <w:left w:val="nil"/>
          <w:bottom w:val="nil"/>
          <w:right w:val="nil"/>
          <w:between w:val="nil"/>
        </w:pBdr>
        <w:spacing w:before="240" w:after="200" w:line="240" w:lineRule="auto"/>
        <w:jc w:val="both"/>
        <w:rPr>
          <w:b/>
          <w:color w:val="000000"/>
          <w:sz w:val="24"/>
          <w:szCs w:val="24"/>
        </w:rPr>
      </w:pPr>
      <w:r>
        <w:rPr>
          <w:b/>
          <w:color w:val="000000"/>
          <w:sz w:val="24"/>
          <w:szCs w:val="24"/>
        </w:rPr>
        <w:lastRenderedPageBreak/>
        <w:t>Validade do resultado deste edital</w:t>
      </w:r>
    </w:p>
    <w:p w14:paraId="235A9421" w14:textId="786A8555" w:rsidR="002F0C4B" w:rsidRDefault="005668FF">
      <w:pPr>
        <w:pBdr>
          <w:top w:val="nil"/>
          <w:left w:val="nil"/>
          <w:bottom w:val="nil"/>
          <w:right w:val="nil"/>
          <w:between w:val="nil"/>
        </w:pBdr>
        <w:spacing w:before="120" w:after="120" w:line="240" w:lineRule="auto"/>
        <w:ind w:left="120" w:right="120"/>
        <w:jc w:val="both"/>
        <w:rPr>
          <w:color w:val="000000"/>
          <w:sz w:val="24"/>
          <w:szCs w:val="24"/>
        </w:rPr>
      </w:pPr>
      <w:r>
        <w:rPr>
          <w:color w:val="000000"/>
          <w:sz w:val="24"/>
          <w:szCs w:val="24"/>
        </w:rPr>
        <w:t>O resultado do chamamento público regido por este Edital terá validade até</w:t>
      </w:r>
      <w:r w:rsidR="00D40E4D">
        <w:rPr>
          <w:color w:val="000000"/>
          <w:sz w:val="24"/>
          <w:szCs w:val="24"/>
        </w:rPr>
        <w:t xml:space="preserve"> 31 de dezembro de 2024.</w:t>
      </w:r>
    </w:p>
    <w:p w14:paraId="64F1712E" w14:textId="77777777" w:rsidR="002F0C4B" w:rsidRDefault="002F0C4B">
      <w:pPr>
        <w:pBdr>
          <w:top w:val="nil"/>
          <w:left w:val="nil"/>
          <w:bottom w:val="nil"/>
          <w:right w:val="nil"/>
          <w:between w:val="nil"/>
        </w:pBdr>
        <w:spacing w:before="120" w:after="120" w:line="240" w:lineRule="auto"/>
        <w:ind w:left="120" w:right="120"/>
        <w:jc w:val="both"/>
        <w:rPr>
          <w:b/>
          <w:color w:val="000000"/>
          <w:sz w:val="24"/>
          <w:szCs w:val="24"/>
        </w:rPr>
      </w:pPr>
    </w:p>
    <w:p w14:paraId="1D8FDE96" w14:textId="77777777" w:rsidR="002F0C4B" w:rsidRDefault="005668FF">
      <w:pPr>
        <w:numPr>
          <w:ilvl w:val="1"/>
          <w:numId w:val="5"/>
        </w:numPr>
        <w:pBdr>
          <w:top w:val="nil"/>
          <w:left w:val="nil"/>
          <w:bottom w:val="nil"/>
          <w:right w:val="nil"/>
          <w:between w:val="nil"/>
        </w:pBdr>
        <w:spacing w:before="120" w:after="120" w:line="240" w:lineRule="auto"/>
        <w:ind w:right="120"/>
        <w:jc w:val="both"/>
        <w:rPr>
          <w:b/>
          <w:color w:val="000000"/>
          <w:sz w:val="24"/>
          <w:szCs w:val="24"/>
        </w:rPr>
      </w:pPr>
      <w:r>
        <w:rPr>
          <w:b/>
          <w:color w:val="000000"/>
          <w:sz w:val="24"/>
          <w:szCs w:val="24"/>
        </w:rPr>
        <w:t xml:space="preserve"> Anexos do Edital</w:t>
      </w:r>
    </w:p>
    <w:p w14:paraId="335AD10C" w14:textId="3AE1BA39" w:rsidR="002F0C4B" w:rsidRDefault="005668FF">
      <w:pPr>
        <w:spacing w:before="240" w:after="200"/>
        <w:ind w:firstLine="708"/>
        <w:jc w:val="both"/>
        <w:rPr>
          <w:color w:val="FF0000"/>
          <w:sz w:val="24"/>
          <w:szCs w:val="24"/>
        </w:rPr>
      </w:pPr>
      <w:r>
        <w:rPr>
          <w:color w:val="000000"/>
          <w:sz w:val="24"/>
          <w:szCs w:val="24"/>
        </w:rPr>
        <w:t>Este Edital é composto pelos seguintes anexos</w:t>
      </w:r>
      <w:r w:rsidR="00680773">
        <w:rPr>
          <w:color w:val="000000"/>
          <w:sz w:val="24"/>
          <w:szCs w:val="24"/>
        </w:rPr>
        <w:t>:</w:t>
      </w:r>
    </w:p>
    <w:p w14:paraId="3E1287CF" w14:textId="77777777" w:rsidR="002F0C4B" w:rsidRDefault="005668FF">
      <w:pPr>
        <w:spacing w:before="240" w:after="200"/>
        <w:ind w:firstLine="708"/>
        <w:jc w:val="both"/>
        <w:rPr>
          <w:color w:val="000000"/>
          <w:sz w:val="24"/>
          <w:szCs w:val="24"/>
        </w:rPr>
      </w:pPr>
      <w:r>
        <w:rPr>
          <w:color w:val="000000"/>
          <w:sz w:val="24"/>
          <w:szCs w:val="24"/>
        </w:rPr>
        <w:t>Anexo I – Categorias</w:t>
      </w:r>
    </w:p>
    <w:p w14:paraId="67F0F0DB" w14:textId="77777777" w:rsidR="002F0C4B" w:rsidRDefault="005668FF">
      <w:pPr>
        <w:spacing w:before="240" w:after="200"/>
        <w:ind w:firstLine="708"/>
        <w:jc w:val="both"/>
        <w:rPr>
          <w:color w:val="000000"/>
          <w:sz w:val="24"/>
          <w:szCs w:val="24"/>
        </w:rPr>
      </w:pPr>
      <w:r>
        <w:rPr>
          <w:color w:val="000000"/>
          <w:sz w:val="24"/>
          <w:szCs w:val="24"/>
        </w:rPr>
        <w:t>Anexo II - Formulário de Inscrição</w:t>
      </w:r>
    </w:p>
    <w:p w14:paraId="2154E78A" w14:textId="77777777" w:rsidR="002F0C4B" w:rsidRDefault="005668FF">
      <w:pPr>
        <w:spacing w:before="240" w:after="200"/>
        <w:ind w:firstLine="708"/>
        <w:jc w:val="both"/>
        <w:rPr>
          <w:color w:val="000000"/>
          <w:sz w:val="24"/>
          <w:szCs w:val="24"/>
        </w:rPr>
      </w:pPr>
      <w:r>
        <w:rPr>
          <w:color w:val="000000"/>
          <w:sz w:val="24"/>
          <w:szCs w:val="24"/>
        </w:rPr>
        <w:t xml:space="preserve">Anexo III - Critérios de seleção e bônus de pontuação </w:t>
      </w:r>
    </w:p>
    <w:p w14:paraId="514354C6" w14:textId="77777777" w:rsidR="002F0C4B" w:rsidRDefault="005668FF">
      <w:pPr>
        <w:spacing w:before="240" w:after="200"/>
        <w:ind w:firstLine="708"/>
        <w:jc w:val="both"/>
        <w:rPr>
          <w:color w:val="000000"/>
          <w:sz w:val="24"/>
          <w:szCs w:val="24"/>
        </w:rPr>
      </w:pPr>
      <w:r>
        <w:rPr>
          <w:color w:val="000000"/>
          <w:sz w:val="24"/>
          <w:szCs w:val="24"/>
        </w:rPr>
        <w:t>Anexo IV - Declaração de representação de grupo ou coletivo cultural</w:t>
      </w:r>
    </w:p>
    <w:p w14:paraId="1F182040" w14:textId="70B4B6DD" w:rsidR="002F0C4B" w:rsidRDefault="005668FF">
      <w:pPr>
        <w:spacing w:before="240" w:after="200"/>
        <w:ind w:firstLine="708"/>
        <w:jc w:val="both"/>
        <w:rPr>
          <w:color w:val="000000"/>
          <w:sz w:val="24"/>
          <w:szCs w:val="24"/>
        </w:rPr>
      </w:pPr>
      <w:r w:rsidRPr="0666CB95">
        <w:rPr>
          <w:color w:val="000000" w:themeColor="text1"/>
          <w:sz w:val="24"/>
          <w:szCs w:val="24"/>
        </w:rPr>
        <w:t xml:space="preserve">Anexo V - </w:t>
      </w:r>
      <w:r w:rsidR="260AAC32" w:rsidRPr="0666CB95">
        <w:rPr>
          <w:color w:val="000000" w:themeColor="text1"/>
          <w:sz w:val="24"/>
          <w:szCs w:val="24"/>
        </w:rPr>
        <w:t>Termo</w:t>
      </w:r>
      <w:r w:rsidRPr="0666CB95">
        <w:rPr>
          <w:color w:val="000000" w:themeColor="text1"/>
          <w:sz w:val="24"/>
          <w:szCs w:val="24"/>
        </w:rPr>
        <w:t xml:space="preserve"> de Premiação Cultural</w:t>
      </w:r>
    </w:p>
    <w:p w14:paraId="7B99F570" w14:textId="77777777" w:rsidR="002F0C4B" w:rsidRDefault="005668FF">
      <w:pPr>
        <w:spacing w:before="240" w:after="200"/>
        <w:ind w:firstLine="708"/>
        <w:jc w:val="both"/>
        <w:rPr>
          <w:color w:val="000000"/>
          <w:sz w:val="24"/>
          <w:szCs w:val="24"/>
        </w:rPr>
      </w:pPr>
      <w:r>
        <w:rPr>
          <w:color w:val="000000"/>
          <w:sz w:val="24"/>
          <w:szCs w:val="24"/>
        </w:rPr>
        <w:t>Anexo VI - Autodeclaração Étnico-racial</w:t>
      </w:r>
    </w:p>
    <w:p w14:paraId="5C69C0BF" w14:textId="77777777" w:rsidR="002F0C4B" w:rsidRDefault="005668FF">
      <w:pPr>
        <w:spacing w:before="240" w:after="200"/>
        <w:ind w:firstLine="708"/>
        <w:jc w:val="both"/>
        <w:rPr>
          <w:color w:val="000000"/>
          <w:sz w:val="24"/>
          <w:szCs w:val="24"/>
        </w:rPr>
      </w:pPr>
      <w:r>
        <w:rPr>
          <w:color w:val="000000"/>
          <w:sz w:val="24"/>
          <w:szCs w:val="24"/>
        </w:rPr>
        <w:t>Anexo VII - Autodeclaração para pessoa com deficiência</w:t>
      </w:r>
    </w:p>
    <w:p w14:paraId="6014515A" w14:textId="3D90E8D0" w:rsidR="002F0C4B" w:rsidRDefault="005668FF">
      <w:pPr>
        <w:spacing w:before="240" w:after="200"/>
        <w:ind w:firstLine="708"/>
        <w:jc w:val="both"/>
        <w:rPr>
          <w:color w:val="000000"/>
          <w:sz w:val="24"/>
          <w:szCs w:val="24"/>
        </w:rPr>
      </w:pPr>
      <w:r>
        <w:rPr>
          <w:color w:val="000000"/>
          <w:sz w:val="24"/>
          <w:szCs w:val="24"/>
        </w:rPr>
        <w:t>Anexo VIII – Formulário de Recurso</w:t>
      </w:r>
    </w:p>
    <w:p w14:paraId="7B403951" w14:textId="5202A1E9" w:rsidR="00D40E4D" w:rsidRDefault="00D40E4D">
      <w:pPr>
        <w:spacing w:before="240" w:after="200"/>
        <w:ind w:firstLine="708"/>
        <w:jc w:val="both"/>
        <w:rPr>
          <w:color w:val="000000"/>
          <w:sz w:val="24"/>
          <w:szCs w:val="24"/>
        </w:rPr>
      </w:pPr>
      <w:r>
        <w:rPr>
          <w:color w:val="000000"/>
          <w:sz w:val="24"/>
          <w:szCs w:val="24"/>
        </w:rPr>
        <w:t xml:space="preserve">Anexo IX – Cronograma </w:t>
      </w:r>
    </w:p>
    <w:p w14:paraId="0681CE1A" w14:textId="08D28D6F" w:rsidR="002F0C4B" w:rsidRDefault="005668FF" w:rsidP="00BD4350">
      <w:pPr>
        <w:rPr>
          <w:color w:val="000000"/>
          <w:sz w:val="24"/>
          <w:szCs w:val="24"/>
        </w:rPr>
      </w:pPr>
      <w:r>
        <w:rPr>
          <w:color w:val="000000"/>
          <w:sz w:val="24"/>
          <w:szCs w:val="24"/>
        </w:rPr>
        <w:t xml:space="preserve"> </w:t>
      </w:r>
    </w:p>
    <w:p w14:paraId="1088880F" w14:textId="60D86BC8" w:rsidR="00597E82" w:rsidRDefault="00597E82" w:rsidP="00BD4350">
      <w:pPr>
        <w:rPr>
          <w:color w:val="000000"/>
          <w:sz w:val="24"/>
          <w:szCs w:val="24"/>
        </w:rPr>
      </w:pPr>
    </w:p>
    <w:p w14:paraId="69ABCAAB" w14:textId="269EA23C" w:rsidR="00597E82" w:rsidRPr="00580491" w:rsidRDefault="00580491" w:rsidP="00597E82">
      <w:pPr>
        <w:jc w:val="center"/>
        <w:rPr>
          <w:color w:val="000000"/>
          <w:sz w:val="24"/>
          <w:szCs w:val="24"/>
        </w:rPr>
      </w:pPr>
      <w:r>
        <w:rPr>
          <w:b/>
          <w:color w:val="000000"/>
          <w:sz w:val="24"/>
          <w:szCs w:val="24"/>
        </w:rPr>
        <w:t>JOSIMEIRE RODRIGUES RAMOS FERREIRA</w:t>
      </w:r>
      <w:r w:rsidR="00597E82">
        <w:rPr>
          <w:b/>
          <w:color w:val="000000"/>
          <w:sz w:val="24"/>
          <w:szCs w:val="24"/>
        </w:rPr>
        <w:br/>
      </w:r>
      <w:r>
        <w:rPr>
          <w:i/>
          <w:color w:val="000000"/>
          <w:sz w:val="24"/>
          <w:szCs w:val="24"/>
        </w:rPr>
        <w:t>Coordenadora de Cultura e Turismo</w:t>
      </w:r>
      <w:r w:rsidR="00597E82">
        <w:rPr>
          <w:i/>
          <w:color w:val="000000"/>
          <w:sz w:val="24"/>
          <w:szCs w:val="24"/>
        </w:rPr>
        <w:br/>
      </w:r>
      <w:r w:rsidR="00597E82">
        <w:rPr>
          <w:color w:val="000000"/>
          <w:sz w:val="24"/>
          <w:szCs w:val="24"/>
        </w:rPr>
        <w:t xml:space="preserve">Prefeitura de </w:t>
      </w:r>
      <w:r>
        <w:rPr>
          <w:color w:val="000000"/>
          <w:sz w:val="24"/>
          <w:szCs w:val="24"/>
        </w:rPr>
        <w:t>Afrânio</w:t>
      </w:r>
      <w:r w:rsidR="00597E82">
        <w:rPr>
          <w:color w:val="000000"/>
          <w:sz w:val="24"/>
          <w:szCs w:val="24"/>
        </w:rPr>
        <w:t>/PE</w:t>
      </w:r>
      <w:r>
        <w:rPr>
          <w:color w:val="000000"/>
          <w:sz w:val="24"/>
          <w:szCs w:val="24"/>
        </w:rPr>
        <w:br/>
      </w:r>
      <w:r>
        <w:rPr>
          <w:color w:val="000000"/>
          <w:sz w:val="24"/>
          <w:szCs w:val="24"/>
        </w:rPr>
        <w:br/>
      </w:r>
      <w:r>
        <w:rPr>
          <w:color w:val="000000"/>
          <w:sz w:val="24"/>
          <w:szCs w:val="24"/>
        </w:rPr>
        <w:br/>
      </w:r>
      <w:r>
        <w:rPr>
          <w:b/>
          <w:color w:val="000000"/>
          <w:sz w:val="24"/>
          <w:szCs w:val="24"/>
        </w:rPr>
        <w:t>RICARDO DE ARAUJO RODRIGUES</w:t>
      </w:r>
      <w:r>
        <w:rPr>
          <w:b/>
          <w:color w:val="000000"/>
          <w:sz w:val="24"/>
          <w:szCs w:val="24"/>
        </w:rPr>
        <w:br/>
      </w:r>
      <w:r>
        <w:rPr>
          <w:i/>
          <w:color w:val="000000"/>
          <w:sz w:val="24"/>
          <w:szCs w:val="24"/>
        </w:rPr>
        <w:t>Secretário de Educação</w:t>
      </w:r>
      <w:r>
        <w:rPr>
          <w:i/>
          <w:color w:val="000000"/>
          <w:sz w:val="24"/>
          <w:szCs w:val="24"/>
        </w:rPr>
        <w:br/>
      </w:r>
      <w:r>
        <w:rPr>
          <w:color w:val="000000"/>
          <w:sz w:val="24"/>
          <w:szCs w:val="24"/>
        </w:rPr>
        <w:t>Prefeitura de Afrânio/PE</w:t>
      </w:r>
    </w:p>
    <w:sectPr w:rsidR="00597E82" w:rsidRPr="00580491">
      <w:headerReference w:type="default" r:id="rId19"/>
      <w:footerReference w:type="default" r:id="rId20"/>
      <w:pgSz w:w="11906" w:h="16838"/>
      <w:pgMar w:top="1170" w:right="1440" w:bottom="818"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A950A" w14:textId="77777777" w:rsidR="009A7B4E" w:rsidRDefault="009A7B4E">
      <w:pPr>
        <w:spacing w:after="0" w:line="240" w:lineRule="auto"/>
      </w:pPr>
      <w:r>
        <w:separator/>
      </w:r>
    </w:p>
  </w:endnote>
  <w:endnote w:type="continuationSeparator" w:id="0">
    <w:p w14:paraId="38BAD9CE" w14:textId="77777777" w:rsidR="009A7B4E" w:rsidRDefault="009A7B4E">
      <w:pPr>
        <w:spacing w:after="0" w:line="240" w:lineRule="auto"/>
      </w:pPr>
      <w:r>
        <w:continuationSeparator/>
      </w:r>
    </w:p>
  </w:endnote>
  <w:endnote w:type="continuationNotice" w:id="1">
    <w:p w14:paraId="59CC4855" w14:textId="77777777" w:rsidR="009A7B4E" w:rsidRDefault="009A7B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720B369-6BC2-406F-9933-83B7BBFFBC16}"/>
    <w:embedBold r:id="rId2" w:fontKey="{34548C8A-1042-4C13-9564-34B9BB51C057}"/>
    <w:embedItalic r:id="rId3" w:fontKey="{647718FF-C3FA-4C93-B568-D4889A393E1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2AE1E68-EEA0-4D9A-90B8-804C0B60BF1B}"/>
    <w:embedItalic r:id="rId5" w:fontKey="{506AD40B-C19C-4D8F-A609-7CCD76047F2A}"/>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9916F37F-1FFA-4CBB-84AC-C000A4C12B3F}"/>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78248" w14:textId="6A156F70" w:rsidR="002F0C4B" w:rsidRPr="00502614" w:rsidRDefault="002F0C4B" w:rsidP="00502614">
    <w:pPr>
      <w:pStyle w:val="Rodap"/>
      <w:rPr>
        <w:color w:val="FF0000"/>
      </w:rPr>
    </w:pPr>
  </w:p>
  <w:tbl>
    <w:tblPr>
      <w:tblW w:w="9015" w:type="dxa"/>
      <w:tblLayout w:type="fixed"/>
      <w:tblCellMar>
        <w:left w:w="115" w:type="dxa"/>
        <w:right w:w="115" w:type="dxa"/>
      </w:tblCellMar>
      <w:tblLook w:val="0600" w:firstRow="0" w:lastRow="0" w:firstColumn="0" w:lastColumn="0" w:noHBand="1" w:noVBand="1"/>
    </w:tblPr>
    <w:tblGrid>
      <w:gridCol w:w="3005"/>
      <w:gridCol w:w="3005"/>
      <w:gridCol w:w="3005"/>
    </w:tblGrid>
    <w:tr w:rsidR="002F0C4B" w14:paraId="06111DEF" w14:textId="77777777">
      <w:trPr>
        <w:trHeight w:val="300"/>
      </w:trPr>
      <w:tc>
        <w:tcPr>
          <w:tcW w:w="3005" w:type="dxa"/>
        </w:tcPr>
        <w:p w14:paraId="1D0DFD2B" w14:textId="77777777" w:rsidR="002F0C4B" w:rsidRDefault="002F0C4B">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CB61B82" w14:textId="77777777" w:rsidR="002F0C4B" w:rsidRDefault="002F0C4B">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314A2F9B" w14:textId="77777777" w:rsidR="002F0C4B" w:rsidRDefault="002F0C4B">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59B61E62" w14:textId="2B04556F" w:rsidR="002F0C4B" w:rsidRPr="00502614" w:rsidRDefault="00502614" w:rsidP="00502614">
    <w:pPr>
      <w:pStyle w:val="Rodap"/>
      <w:rPr>
        <w:color w:val="FF0000"/>
      </w:rPr>
    </w:pPr>
    <w:r>
      <w:rPr>
        <w:color w:val="00000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3A5F3E" w14:textId="77777777" w:rsidR="009A7B4E" w:rsidRDefault="009A7B4E">
      <w:pPr>
        <w:spacing w:after="0" w:line="240" w:lineRule="auto"/>
      </w:pPr>
      <w:r>
        <w:separator/>
      </w:r>
    </w:p>
  </w:footnote>
  <w:footnote w:type="continuationSeparator" w:id="0">
    <w:p w14:paraId="2258ADC1" w14:textId="77777777" w:rsidR="009A7B4E" w:rsidRDefault="009A7B4E">
      <w:pPr>
        <w:spacing w:after="0" w:line="240" w:lineRule="auto"/>
      </w:pPr>
      <w:r>
        <w:continuationSeparator/>
      </w:r>
    </w:p>
  </w:footnote>
  <w:footnote w:type="continuationNotice" w:id="1">
    <w:p w14:paraId="29910664" w14:textId="77777777" w:rsidR="009A7B4E" w:rsidRDefault="009A7B4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513C4" w14:textId="63273E49" w:rsidR="00502614" w:rsidRDefault="00CE3996">
    <w:pPr>
      <w:widowControl w:val="0"/>
      <w:pBdr>
        <w:top w:val="nil"/>
        <w:left w:val="nil"/>
        <w:bottom w:val="nil"/>
        <w:right w:val="nil"/>
        <w:between w:val="nil"/>
      </w:pBdr>
      <w:spacing w:after="0" w:line="276" w:lineRule="auto"/>
      <w:rPr>
        <w:noProof/>
        <w:color w:val="000000"/>
        <w:sz w:val="24"/>
        <w:szCs w:val="24"/>
      </w:rPr>
    </w:pPr>
    <w:r>
      <w:rPr>
        <w:noProof/>
      </w:rPr>
      <w:drawing>
        <wp:anchor distT="0" distB="0" distL="114300" distR="114300" simplePos="0" relativeHeight="251659264" behindDoc="1" locked="0" layoutInCell="1" allowOverlap="1" wp14:anchorId="738D6543" wp14:editId="0C0D653B">
          <wp:simplePos x="0" y="0"/>
          <wp:positionH relativeFrom="page">
            <wp:posOffset>0</wp:posOffset>
          </wp:positionH>
          <wp:positionV relativeFrom="paragraph">
            <wp:posOffset>-449580</wp:posOffset>
          </wp:positionV>
          <wp:extent cx="7553739" cy="10681293"/>
          <wp:effectExtent l="0" t="0" r="0" b="0"/>
          <wp:wrapNone/>
          <wp:docPr id="1965052330" name="Imagem 1" descr="Fundo preto com letras branc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52330" name="Imagem 1" descr="Fundo preto com letras brancas&#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553739" cy="10681293"/>
                  </a:xfrm>
                  <a:prstGeom prst="rect">
                    <a:avLst/>
                  </a:prstGeom>
                </pic:spPr>
              </pic:pic>
            </a:graphicData>
          </a:graphic>
          <wp14:sizeRelH relativeFrom="margin">
            <wp14:pctWidth>0</wp14:pctWidth>
          </wp14:sizeRelH>
          <wp14:sizeRelV relativeFrom="margin">
            <wp14:pctHeight>0</wp14:pctHeight>
          </wp14:sizeRelV>
        </wp:anchor>
      </w:drawing>
    </w:r>
  </w:p>
  <w:p w14:paraId="54178EF8" w14:textId="051559D9" w:rsidR="002F0C4B" w:rsidRDefault="002F0C4B">
    <w:pPr>
      <w:widowControl w:val="0"/>
      <w:pBdr>
        <w:top w:val="nil"/>
        <w:left w:val="nil"/>
        <w:bottom w:val="nil"/>
        <w:right w:val="nil"/>
        <w:between w:val="nil"/>
      </w:pBdr>
      <w:spacing w:after="0" w:line="276" w:lineRule="auto"/>
      <w:rPr>
        <w:color w:val="000000"/>
        <w:sz w:val="24"/>
        <w:szCs w:val="24"/>
      </w:rPr>
    </w:pPr>
  </w:p>
  <w:tbl>
    <w:tblPr>
      <w:tblW w:w="9015" w:type="dxa"/>
      <w:tblLayout w:type="fixed"/>
      <w:tblCellMar>
        <w:left w:w="115" w:type="dxa"/>
        <w:right w:w="115" w:type="dxa"/>
      </w:tblCellMar>
      <w:tblLook w:val="0600" w:firstRow="0" w:lastRow="0" w:firstColumn="0" w:lastColumn="0" w:noHBand="1" w:noVBand="1"/>
    </w:tblPr>
    <w:tblGrid>
      <w:gridCol w:w="3005"/>
      <w:gridCol w:w="3005"/>
      <w:gridCol w:w="3005"/>
    </w:tblGrid>
    <w:tr w:rsidR="002F0C4B" w14:paraId="68DB677F" w14:textId="77777777">
      <w:trPr>
        <w:trHeight w:val="300"/>
      </w:trPr>
      <w:tc>
        <w:tcPr>
          <w:tcW w:w="3005" w:type="dxa"/>
        </w:tcPr>
        <w:p w14:paraId="26D49AC2" w14:textId="77777777" w:rsidR="002F0C4B" w:rsidRDefault="002F0C4B">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541D613" w14:textId="77777777" w:rsidR="002F0C4B" w:rsidRDefault="002F0C4B">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9BE6954" w14:textId="77777777" w:rsidR="002F0C4B" w:rsidRDefault="002F0C4B">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41E64E1" w14:textId="427FBEEE" w:rsidR="002F0C4B" w:rsidRDefault="002F0C4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E378E"/>
    <w:multiLevelType w:val="multilevel"/>
    <w:tmpl w:val="277E7CBC"/>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88371D0"/>
    <w:multiLevelType w:val="multilevel"/>
    <w:tmpl w:val="0A4ED32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5E0383C"/>
    <w:multiLevelType w:val="multilevel"/>
    <w:tmpl w:val="490CBF7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E1B6BDC"/>
    <w:multiLevelType w:val="multilevel"/>
    <w:tmpl w:val="279CF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F0550C1"/>
    <w:multiLevelType w:val="multilevel"/>
    <w:tmpl w:val="8A5AFF4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nsid w:val="75592661"/>
    <w:multiLevelType w:val="multilevel"/>
    <w:tmpl w:val="177EABF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C4B"/>
    <w:rsid w:val="00012262"/>
    <w:rsid w:val="00021772"/>
    <w:rsid w:val="00025569"/>
    <w:rsid w:val="000336D9"/>
    <w:rsid w:val="00040B2C"/>
    <w:rsid w:val="00042281"/>
    <w:rsid w:val="00102874"/>
    <w:rsid w:val="001128E1"/>
    <w:rsid w:val="00122093"/>
    <w:rsid w:val="00170F6D"/>
    <w:rsid w:val="0018580A"/>
    <w:rsid w:val="001C553F"/>
    <w:rsid w:val="001D6853"/>
    <w:rsid w:val="00236E5C"/>
    <w:rsid w:val="00246844"/>
    <w:rsid w:val="00250240"/>
    <w:rsid w:val="00252786"/>
    <w:rsid w:val="002570A4"/>
    <w:rsid w:val="002C264B"/>
    <w:rsid w:val="002D057A"/>
    <w:rsid w:val="002E4DCD"/>
    <w:rsid w:val="002F0C4B"/>
    <w:rsid w:val="002F6677"/>
    <w:rsid w:val="00326FC1"/>
    <w:rsid w:val="00346911"/>
    <w:rsid w:val="0038555E"/>
    <w:rsid w:val="003C7F49"/>
    <w:rsid w:val="003D7E61"/>
    <w:rsid w:val="003E33D0"/>
    <w:rsid w:val="00480301"/>
    <w:rsid w:val="004B7D16"/>
    <w:rsid w:val="00502614"/>
    <w:rsid w:val="005051D3"/>
    <w:rsid w:val="005077D9"/>
    <w:rsid w:val="00530743"/>
    <w:rsid w:val="005668FF"/>
    <w:rsid w:val="00580491"/>
    <w:rsid w:val="00597E82"/>
    <w:rsid w:val="005B1738"/>
    <w:rsid w:val="005B187B"/>
    <w:rsid w:val="005C7051"/>
    <w:rsid w:val="005D5105"/>
    <w:rsid w:val="005E6092"/>
    <w:rsid w:val="005F2B9B"/>
    <w:rsid w:val="00625C2C"/>
    <w:rsid w:val="00680773"/>
    <w:rsid w:val="006A52C0"/>
    <w:rsid w:val="006B53CC"/>
    <w:rsid w:val="006C686C"/>
    <w:rsid w:val="006E2E43"/>
    <w:rsid w:val="0071104C"/>
    <w:rsid w:val="00776641"/>
    <w:rsid w:val="007F6D2C"/>
    <w:rsid w:val="0082214A"/>
    <w:rsid w:val="0084016E"/>
    <w:rsid w:val="008929D7"/>
    <w:rsid w:val="00897822"/>
    <w:rsid w:val="008D64A8"/>
    <w:rsid w:val="00904EE9"/>
    <w:rsid w:val="00962ECF"/>
    <w:rsid w:val="009A7B4E"/>
    <w:rsid w:val="009B0956"/>
    <w:rsid w:val="009B66C8"/>
    <w:rsid w:val="00A149A8"/>
    <w:rsid w:val="00A541B9"/>
    <w:rsid w:val="00A92014"/>
    <w:rsid w:val="00AD338A"/>
    <w:rsid w:val="00AE36E1"/>
    <w:rsid w:val="00B15BF6"/>
    <w:rsid w:val="00B36625"/>
    <w:rsid w:val="00B56F6B"/>
    <w:rsid w:val="00B62D26"/>
    <w:rsid w:val="00B91C3E"/>
    <w:rsid w:val="00B92462"/>
    <w:rsid w:val="00BD4350"/>
    <w:rsid w:val="00BE170D"/>
    <w:rsid w:val="00C12664"/>
    <w:rsid w:val="00C27938"/>
    <w:rsid w:val="00C42176"/>
    <w:rsid w:val="00C563DC"/>
    <w:rsid w:val="00C64AB1"/>
    <w:rsid w:val="00C96F19"/>
    <w:rsid w:val="00CE1532"/>
    <w:rsid w:val="00CE3996"/>
    <w:rsid w:val="00D00E84"/>
    <w:rsid w:val="00D22428"/>
    <w:rsid w:val="00D40E4D"/>
    <w:rsid w:val="00D439BE"/>
    <w:rsid w:val="00D529AF"/>
    <w:rsid w:val="00DB3242"/>
    <w:rsid w:val="00DD19D3"/>
    <w:rsid w:val="00E02EEB"/>
    <w:rsid w:val="00E37D3F"/>
    <w:rsid w:val="00E93F07"/>
    <w:rsid w:val="00E94677"/>
    <w:rsid w:val="00EA6591"/>
    <w:rsid w:val="00EF39BB"/>
    <w:rsid w:val="00F42239"/>
    <w:rsid w:val="00F476F1"/>
    <w:rsid w:val="00F60F45"/>
    <w:rsid w:val="00F92050"/>
    <w:rsid w:val="00FB4145"/>
    <w:rsid w:val="00FD5573"/>
    <w:rsid w:val="00FE236D"/>
    <w:rsid w:val="017D47C6"/>
    <w:rsid w:val="0666CB95"/>
    <w:rsid w:val="0AD6F32D"/>
    <w:rsid w:val="0CA00314"/>
    <w:rsid w:val="1436D767"/>
    <w:rsid w:val="17185A76"/>
    <w:rsid w:val="20F423FB"/>
    <w:rsid w:val="217E4D53"/>
    <w:rsid w:val="236B3716"/>
    <w:rsid w:val="260AAC32"/>
    <w:rsid w:val="3515CDBD"/>
    <w:rsid w:val="38730F22"/>
    <w:rsid w:val="396E05D9"/>
    <w:rsid w:val="3A96E3AE"/>
    <w:rsid w:val="3CFF216E"/>
    <w:rsid w:val="54E2EDD4"/>
    <w:rsid w:val="551A18F8"/>
    <w:rsid w:val="58B7CA9F"/>
    <w:rsid w:val="5A3B4ACD"/>
    <w:rsid w:val="5CF13C33"/>
    <w:rsid w:val="5E4EFD8C"/>
    <w:rsid w:val="5F43FBAC"/>
    <w:rsid w:val="66B95ED3"/>
    <w:rsid w:val="699FD636"/>
    <w:rsid w:val="7DB51605"/>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EF5B2"/>
  <w15:docId w15:val="{96DF046F-3328-4185-AE4A-ECA09E664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563C1" w:themeColor="hyperlink"/>
      <w:u w:val="single"/>
    </w:rPr>
  </w:style>
  <w:style w:type="table" w:styleId="Tabelacomgrade">
    <w:name w:val="Table Grid"/>
    <w:basedOn w:val="Tabelanormal"/>
    <w:uiPriority w:val="3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abealhoChar">
    <w:name w:val="Cabeçalho Char"/>
    <w:basedOn w:val="Fontepargpadro"/>
    <w:link w:val="Cabealho"/>
    <w:uiPriority w:val="99"/>
  </w:style>
  <w:style w:type="paragraph" w:styleId="Cabealho">
    <w:name w:val="header"/>
    <w:basedOn w:val="Normal"/>
    <w:link w:val="CabealhoChar"/>
    <w:uiPriority w:val="99"/>
    <w:unhideWhenUsed/>
    <w:pPr>
      <w:tabs>
        <w:tab w:val="center" w:pos="4680"/>
        <w:tab w:val="right" w:pos="9360"/>
      </w:tabs>
      <w:spacing w:after="0" w:line="240" w:lineRule="auto"/>
    </w:pPr>
  </w:style>
  <w:style w:type="character" w:customStyle="1" w:styleId="RodapChar">
    <w:name w:val="Rodapé Char"/>
    <w:basedOn w:val="Fontepargpadro"/>
    <w:link w:val="Rodap"/>
    <w:uiPriority w:val="99"/>
  </w:style>
  <w:style w:type="paragraph" w:styleId="Rodap">
    <w:name w:val="footer"/>
    <w:basedOn w:val="Normal"/>
    <w:link w:val="RodapChar"/>
    <w:uiPriority w:val="99"/>
    <w:unhideWhenUsed/>
    <w:pPr>
      <w:tabs>
        <w:tab w:val="center" w:pos="4680"/>
        <w:tab w:val="right" w:pos="9360"/>
      </w:tabs>
      <w:spacing w:after="0" w:line="240" w:lineRule="auto"/>
    </w:pPr>
  </w:style>
  <w:style w:type="paragraph" w:customStyle="1" w:styleId="textojustificado">
    <w:name w:val="texto_justificado"/>
    <w:basedOn w:val="Normal"/>
    <w:rsid w:val="35D881F1"/>
    <w:pPr>
      <w:spacing w:beforeAutospacing="1" w:afterAutospacing="1" w:line="240" w:lineRule="auto"/>
    </w:pPr>
    <w:rPr>
      <w:rFonts w:ascii="Times New Roman" w:eastAsia="Times New Roman" w:hAnsi="Times New Roman" w:cs="Times New Roman"/>
      <w:sz w:val="24"/>
      <w:szCs w:val="24"/>
    </w:rPr>
  </w:style>
  <w:style w:type="paragraph" w:customStyle="1" w:styleId="dou-paragraph">
    <w:name w:val="dou-paragraph"/>
    <w:basedOn w:val="Normal"/>
    <w:rsid w:val="35D881F1"/>
    <w:pPr>
      <w:spacing w:beforeAutospacing="1"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Pr>
      <w:b/>
      <w:bCs/>
    </w:r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character" w:customStyle="1" w:styleId="normaltextrun">
    <w:name w:val="normaltextrun"/>
    <w:basedOn w:val="Fontepargpadro"/>
    <w:rsid w:val="00FF2E1E"/>
  </w:style>
  <w:style w:type="character" w:customStyle="1" w:styleId="eop">
    <w:name w:val="eop"/>
    <w:basedOn w:val="Fontepargpadro"/>
    <w:rsid w:val="00FF2E1E"/>
  </w:style>
  <w:style w:type="paragraph" w:customStyle="1" w:styleId="paragraph">
    <w:name w:val="paragraph"/>
    <w:basedOn w:val="Normal"/>
    <w:rsid w:val="00550555"/>
    <w:pPr>
      <w:spacing w:before="100" w:beforeAutospacing="1" w:after="100" w:afterAutospacing="1" w:line="240" w:lineRule="auto"/>
    </w:pPr>
    <w:rPr>
      <w:rFonts w:ascii="Times New Roman" w:eastAsia="Times New Roman" w:hAnsi="Times New Roman" w:cs="Times New Roman"/>
      <w:sz w:val="24"/>
      <w:szCs w:val="24"/>
    </w:rPr>
  </w:style>
  <w:style w:type="paragraph" w:styleId="Reviso">
    <w:name w:val="Revision"/>
    <w:hidden/>
    <w:uiPriority w:val="99"/>
    <w:semiHidden/>
    <w:rsid w:val="00AA150D"/>
    <w:pPr>
      <w:spacing w:after="0" w:line="240" w:lineRule="auto"/>
    </w:pPr>
  </w:style>
  <w:style w:type="paragraph" w:styleId="Assuntodocomentrio">
    <w:name w:val="annotation subject"/>
    <w:basedOn w:val="Textodecomentrio"/>
    <w:next w:val="Textodecomentrio"/>
    <w:link w:val="AssuntodocomentrioChar"/>
    <w:uiPriority w:val="99"/>
    <w:semiHidden/>
    <w:unhideWhenUsed/>
    <w:rsid w:val="00AA150D"/>
    <w:rPr>
      <w:b/>
      <w:bCs/>
    </w:rPr>
  </w:style>
  <w:style w:type="character" w:customStyle="1" w:styleId="AssuntodocomentrioChar">
    <w:name w:val="Assunto do comentário Char"/>
    <w:basedOn w:val="TextodecomentrioChar"/>
    <w:link w:val="Assuntodocomentrio"/>
    <w:uiPriority w:val="99"/>
    <w:semiHidden/>
    <w:rsid w:val="00AA150D"/>
    <w:rPr>
      <w:b/>
      <w:bCs/>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ela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elanormal"/>
    <w:tblPr>
      <w:tblStyleRowBandSize w:val="1"/>
      <w:tblStyleColBandSize w:val="1"/>
      <w:tblCellMar>
        <w:top w:w="0" w:type="dxa"/>
        <w:left w:w="115" w:type="dxa"/>
        <w:bottom w:w="0" w:type="dxa"/>
        <w:right w:w="115" w:type="dxa"/>
      </w:tblCellMar>
    </w:tblPr>
  </w:style>
  <w:style w:type="table" w:customStyle="1" w:styleId="ac">
    <w:basedOn w:val="Tabelanormal"/>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Fontepargpadro"/>
    <w:uiPriority w:val="99"/>
    <w:semiHidden/>
    <w:unhideWhenUsed/>
    <w:rsid w:val="005F2B9B"/>
    <w:rPr>
      <w:color w:val="605E5C"/>
      <w:shd w:val="clear" w:color="auto" w:fill="E1DFDD"/>
    </w:rPr>
  </w:style>
  <w:style w:type="table" w:customStyle="1" w:styleId="TableNormal1">
    <w:name w:val="Table Normal1"/>
    <w:rsid w:val="00B91C3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419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lanalto.gov.br/ccivil_03/_ato2023-2026/2023/decreto/D11740.htm" TargetMode="External"/><Relationship Id="rId18" Type="http://schemas.openxmlformats.org/officeDocument/2006/relationships/hyperlink" Target="mailto:afraniopnab@gmail.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n.gov.br/en/web/dou/-/lei-n-14.903-de-27-de-junho-de-2024-568649644" TargetMode="External"/><Relationship Id="rId17" Type="http://schemas.openxmlformats.org/officeDocument/2006/relationships/hyperlink" Target="mailto:afraniopnab@gmail.com" TargetMode="External"/><Relationship Id="rId2" Type="http://schemas.openxmlformats.org/officeDocument/2006/relationships/customXml" Target="../customXml/item2.xml"/><Relationship Id="rId16" Type="http://schemas.openxmlformats.org/officeDocument/2006/relationships/hyperlink" Target="mailto:afraniopnab@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lanalto.gov.br/ccivil_03/_ato2019-2022/2022/lei/l14399.htm" TargetMode="External"/><Relationship Id="rId5" Type="http://schemas.openxmlformats.org/officeDocument/2006/relationships/numbering" Target="numbering.xml"/><Relationship Id="rId15" Type="http://schemas.openxmlformats.org/officeDocument/2006/relationships/hyperlink" Target="https://www.gov.br/cultura/pt-br/acesso-a-informacao/legislacao-e-normativas/instrucao-normativa-minc-no-10-de-28-de-dezembro-de-2023"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analto.gov.br/ccivil_03/_ato2023-2026/2023/decreto/D11453.ht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Wc4xYFJnyhvN0dLNSRT4OFJlQ==">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</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Props1.xml><?xml version="1.0" encoding="utf-8"?>
<ds:datastoreItem xmlns:ds="http://schemas.openxmlformats.org/officeDocument/2006/customXml" ds:itemID="{7B8EE386-EDB0-4E3F-B289-596483DC32D2}">
  <ds:schemaRefs>
    <ds:schemaRef ds:uri="http://schemas.microsoft.com/sharepoint/v3/contenttype/forms"/>
  </ds:schemaRefs>
</ds:datastoreItem>
</file>

<file path=customXml/itemProps2.xml><?xml version="1.0" encoding="utf-8"?>
<ds:datastoreItem xmlns:ds="http://schemas.openxmlformats.org/officeDocument/2006/customXml" ds:itemID="{6C35CE2D-77C8-4716-B023-159B577BE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0E6A779-A2EE-4320-A1E8-85B849DAAEC4}">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3122</Words>
  <Characters>16864</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19947</CharactersWithSpaces>
  <SharedDoc>false</SharedDoc>
  <HLinks>
    <vt:vector size="30" baseType="variant">
      <vt:variant>
        <vt:i4>4784221</vt:i4>
      </vt:variant>
      <vt:variant>
        <vt:i4>12</vt:i4>
      </vt:variant>
      <vt:variant>
        <vt:i4>0</vt:i4>
      </vt:variant>
      <vt:variant>
        <vt:i4>5</vt:i4>
      </vt:variant>
      <vt:variant>
        <vt:lpwstr>https://www.gov.br/cultura/pt-br/acesso-a-informacao/legislacao-e-normativas/instrucao-normativa-minc-no-10-de-28-de-dezembro-de-2023</vt:lpwstr>
      </vt:variant>
      <vt:variant>
        <vt:lpwstr/>
      </vt:variant>
      <vt:variant>
        <vt:i4>6619243</vt:i4>
      </vt:variant>
      <vt:variant>
        <vt:i4>9</vt:i4>
      </vt:variant>
      <vt:variant>
        <vt:i4>0</vt:i4>
      </vt:variant>
      <vt:variant>
        <vt:i4>5</vt:i4>
      </vt:variant>
      <vt:variant>
        <vt:lpwstr>https://www.planalto.gov.br/ccivil_03/_ato2023-2026/2023/decreto/D11453.htm</vt:lpwstr>
      </vt:variant>
      <vt:variant>
        <vt:lpwstr/>
      </vt:variant>
      <vt:variant>
        <vt:i4>8323188</vt:i4>
      </vt:variant>
      <vt:variant>
        <vt:i4>6</vt:i4>
      </vt:variant>
      <vt:variant>
        <vt:i4>0</vt:i4>
      </vt:variant>
      <vt:variant>
        <vt:i4>5</vt:i4>
      </vt:variant>
      <vt:variant>
        <vt:lpwstr>https://www.planalto.gov.br/ccivil_03/_ato2023-2026/2023/decreto/D11740.htm</vt:lpwstr>
      </vt:variant>
      <vt:variant>
        <vt:lpwstr>:~:text=%C3%89%20obrigat%C3%B3ria%20a%20exibi%C3%A7%C3%A3o%20das,de%20a%C3%A7%C3%B5es%20relativas%20%C3%A0%20Pol%C3%ADtica%2C</vt:lpwstr>
      </vt:variant>
      <vt:variant>
        <vt:i4>5636162</vt:i4>
      </vt:variant>
      <vt:variant>
        <vt:i4>3</vt:i4>
      </vt:variant>
      <vt:variant>
        <vt:i4>0</vt:i4>
      </vt:variant>
      <vt:variant>
        <vt:i4>5</vt:i4>
      </vt:variant>
      <vt:variant>
        <vt:lpwstr>https://www.in.gov.br/en/web/dou/-/lei-n-14.903-de-27-de-junho-de-2024-568649644</vt:lpwstr>
      </vt:variant>
      <vt:variant>
        <vt:lpwstr/>
      </vt:variant>
      <vt:variant>
        <vt:i4>3145835</vt:i4>
      </vt:variant>
      <vt:variant>
        <vt:i4>0</vt:i4>
      </vt:variant>
      <vt:variant>
        <vt:i4>0</vt:i4>
      </vt:variant>
      <vt:variant>
        <vt:i4>5</vt:i4>
      </vt:variant>
      <vt:variant>
        <vt:lpwstr>https://www.planalto.gov.br/ccivil_03/_ato2019-2022/2022/lei/l14399.htm</vt:lpwstr>
      </vt:variant>
      <vt:variant>
        <vt:lpwstr>:~:text=1%C2%BA%20Esta%20Lei%20institui%20a,acesso%20%C3%A0%20cultura%20no%20Brasil.</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Moreira de Oliveira Neves</dc:creator>
  <cp:keywords/>
  <cp:lastModifiedBy>Conta da Microsoft</cp:lastModifiedBy>
  <cp:revision>2</cp:revision>
  <cp:lastPrinted>2024-05-21T13:43:00Z</cp:lastPrinted>
  <dcterms:created xsi:type="dcterms:W3CDTF">2024-08-19T18:48:00Z</dcterms:created>
  <dcterms:modified xsi:type="dcterms:W3CDTF">2024-08-19T18:48:00Z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